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right" w:tblpY="1"/>
        <w:tblOverlap w:val="never"/>
        <w:tblW w:w="4820" w:type="dxa"/>
        <w:tblLayout w:type="fixed"/>
        <w:tblLook w:val="04A0" w:firstRow="1" w:lastRow="0" w:firstColumn="1" w:lastColumn="0" w:noHBand="0" w:noVBand="1"/>
      </w:tblPr>
      <w:tblGrid>
        <w:gridCol w:w="4820"/>
      </w:tblGrid>
      <w:tr w:rsidR="00E36F6E" w:rsidRPr="0044224F" w14:paraId="2937F50C" w14:textId="77777777" w:rsidTr="0044224F">
        <w:tc>
          <w:tcPr>
            <w:tcW w:w="4820" w:type="dxa"/>
          </w:tcPr>
          <w:p w14:paraId="5A41CBE5" w14:textId="77777777" w:rsidR="00E36F6E" w:rsidRPr="0044224F" w:rsidRDefault="00E36F6E" w:rsidP="0044224F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62C09391" w14:textId="77777777" w:rsidR="00E36F6E" w:rsidRDefault="00E36F6E" w:rsidP="0086166C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EA0316" w14:textId="77777777" w:rsidR="00E36F6E" w:rsidRDefault="00E36F6E" w:rsidP="0086166C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851B8F" w14:textId="77777777" w:rsidR="0086166C" w:rsidRPr="0044224F" w:rsidRDefault="0023547F" w:rsidP="0086166C">
      <w:pPr>
        <w:tabs>
          <w:tab w:val="left" w:pos="7938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44224F">
        <w:rPr>
          <w:rFonts w:ascii="Tahoma" w:eastAsia="Times New Roman" w:hAnsi="Tahoma" w:cs="Tahoma"/>
          <w:b/>
          <w:sz w:val="24"/>
          <w:szCs w:val="24"/>
          <w:lang w:eastAsia="ru-RU"/>
        </w:rPr>
        <w:t>Задание на проекти</w:t>
      </w:r>
      <w:bookmarkStart w:id="0" w:name="_GoBack"/>
      <w:bookmarkEnd w:id="0"/>
      <w:r w:rsidRPr="0044224F">
        <w:rPr>
          <w:rFonts w:ascii="Tahoma" w:eastAsia="Times New Roman" w:hAnsi="Tahoma" w:cs="Tahoma"/>
          <w:b/>
          <w:sz w:val="24"/>
          <w:szCs w:val="24"/>
          <w:lang w:eastAsia="ru-RU"/>
        </w:rPr>
        <w:t>рование</w:t>
      </w:r>
    </w:p>
    <w:p w14:paraId="197F4279" w14:textId="77777777" w:rsidR="0044224F" w:rsidRDefault="0023547F" w:rsidP="0086166C">
      <w:pPr>
        <w:tabs>
          <w:tab w:val="left" w:pos="7938"/>
        </w:tabs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44224F">
        <w:rPr>
          <w:rFonts w:ascii="Tahoma" w:eastAsia="Times New Roman" w:hAnsi="Tahoma" w:cs="Tahoma"/>
          <w:sz w:val="24"/>
          <w:szCs w:val="24"/>
          <w:lang w:eastAsia="ru-RU"/>
        </w:rPr>
        <w:t>Т</w:t>
      </w:r>
      <w:r w:rsidR="0086166C" w:rsidRPr="0044224F">
        <w:rPr>
          <w:rFonts w:ascii="Tahoma" w:eastAsia="Times New Roman" w:hAnsi="Tahoma" w:cs="Tahoma"/>
          <w:sz w:val="24"/>
          <w:szCs w:val="24"/>
          <w:lang w:eastAsia="ru-RU"/>
        </w:rPr>
        <w:t>ехническо</w:t>
      </w:r>
      <w:r w:rsidRPr="0044224F">
        <w:rPr>
          <w:rFonts w:ascii="Tahoma" w:eastAsia="Times New Roman" w:hAnsi="Tahoma" w:cs="Tahoma"/>
          <w:sz w:val="24"/>
          <w:szCs w:val="24"/>
          <w:lang w:eastAsia="ru-RU"/>
        </w:rPr>
        <w:t>е</w:t>
      </w:r>
      <w:r w:rsidR="0086166C" w:rsidRPr="0044224F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44224F">
        <w:rPr>
          <w:rFonts w:ascii="Tahoma" w:eastAsia="Times New Roman" w:hAnsi="Tahoma" w:cs="Tahoma"/>
          <w:sz w:val="24"/>
          <w:szCs w:val="24"/>
          <w:lang w:eastAsia="ru-RU"/>
        </w:rPr>
        <w:t xml:space="preserve">перевооружение </w:t>
      </w:r>
      <w:r w:rsidR="0086166C" w:rsidRPr="0044224F">
        <w:rPr>
          <w:rFonts w:ascii="Tahoma" w:eastAsia="Times New Roman" w:hAnsi="Tahoma" w:cs="Tahoma"/>
          <w:sz w:val="24"/>
          <w:szCs w:val="24"/>
          <w:lang w:eastAsia="ru-RU"/>
        </w:rPr>
        <w:t xml:space="preserve">опасного производственного объекта: </w:t>
      </w:r>
    </w:p>
    <w:p w14:paraId="4225E9CF" w14:textId="4D4CEAC4" w:rsidR="0086166C" w:rsidRPr="0044224F" w:rsidRDefault="0086166C" w:rsidP="0086166C">
      <w:pPr>
        <w:tabs>
          <w:tab w:val="left" w:pos="7938"/>
        </w:tabs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44224F">
        <w:rPr>
          <w:rFonts w:ascii="Tahoma" w:eastAsia="Times New Roman" w:hAnsi="Tahoma" w:cs="Tahoma"/>
          <w:sz w:val="24"/>
          <w:szCs w:val="24"/>
          <w:lang w:eastAsia="ru-RU"/>
        </w:rPr>
        <w:t>«</w:t>
      </w:r>
      <w:r w:rsidR="00E71C85">
        <w:rPr>
          <w:rFonts w:ascii="Tahoma" w:eastAsia="Times New Roman" w:hAnsi="Tahoma" w:cs="Tahoma"/>
          <w:sz w:val="24"/>
          <w:szCs w:val="24"/>
          <w:lang w:eastAsia="ru-RU"/>
        </w:rPr>
        <w:t>Нефтебаза № 3</w:t>
      </w:r>
      <w:r w:rsidRPr="0044224F">
        <w:rPr>
          <w:rFonts w:ascii="Tahoma" w:eastAsia="Times New Roman" w:hAnsi="Tahoma" w:cs="Tahoma"/>
          <w:sz w:val="24"/>
          <w:szCs w:val="24"/>
          <w:lang w:eastAsia="ru-RU"/>
        </w:rPr>
        <w:t xml:space="preserve">», </w:t>
      </w:r>
      <w:r w:rsidRPr="00EE3340">
        <w:rPr>
          <w:rFonts w:ascii="Tahoma" w:eastAsia="Times New Roman" w:hAnsi="Tahoma" w:cs="Tahoma"/>
          <w:sz w:val="24"/>
          <w:szCs w:val="24"/>
          <w:lang w:eastAsia="ru-RU"/>
        </w:rPr>
        <w:t>класс опасности III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7229"/>
      </w:tblGrid>
      <w:tr w:rsidR="0086166C" w:rsidRPr="007B24B3" w14:paraId="02307336" w14:textId="77777777" w:rsidTr="00EE224F">
        <w:trPr>
          <w:trHeight w:val="20"/>
        </w:trPr>
        <w:tc>
          <w:tcPr>
            <w:tcW w:w="2972" w:type="dxa"/>
          </w:tcPr>
          <w:p w14:paraId="43877979" w14:textId="77777777" w:rsidR="006B2636" w:rsidRPr="007B24B3" w:rsidRDefault="006B2636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 xml:space="preserve">1. </w:t>
            </w:r>
            <w:r w:rsidR="0086166C" w:rsidRPr="007B24B3">
              <w:rPr>
                <w:rFonts w:ascii="Tahoma" w:eastAsia="Times New Roman" w:hAnsi="Tahoma" w:cs="Tahoma"/>
                <w:lang w:eastAsia="ru-RU"/>
              </w:rPr>
              <w:t xml:space="preserve">Основание для </w:t>
            </w:r>
          </w:p>
          <w:p w14:paraId="3F4BF78A" w14:textId="77777777" w:rsidR="0086166C" w:rsidRPr="007B24B3" w:rsidRDefault="0086166C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>проектирования</w:t>
            </w:r>
          </w:p>
        </w:tc>
        <w:tc>
          <w:tcPr>
            <w:tcW w:w="7229" w:type="dxa"/>
            <w:vAlign w:val="center"/>
          </w:tcPr>
          <w:p w14:paraId="60644824" w14:textId="77D3E198" w:rsidR="0086166C" w:rsidRPr="007B24B3" w:rsidRDefault="00E71C85" w:rsidP="00E71C85">
            <w:pPr>
              <w:tabs>
                <w:tab w:val="left" w:pos="7938"/>
              </w:tabs>
              <w:spacing w:after="0" w:line="276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План капитальных вложений</w:t>
            </w:r>
          </w:p>
        </w:tc>
      </w:tr>
      <w:tr w:rsidR="006B2636" w:rsidRPr="007B24B3" w14:paraId="009D525F" w14:textId="77777777" w:rsidTr="00EE224F">
        <w:trPr>
          <w:trHeight w:val="20"/>
        </w:trPr>
        <w:tc>
          <w:tcPr>
            <w:tcW w:w="2972" w:type="dxa"/>
          </w:tcPr>
          <w:p w14:paraId="17C081D6" w14:textId="77777777" w:rsidR="006B2636" w:rsidRPr="007B24B3" w:rsidRDefault="006B2636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>2. Вид строительства</w:t>
            </w:r>
          </w:p>
        </w:tc>
        <w:tc>
          <w:tcPr>
            <w:tcW w:w="7229" w:type="dxa"/>
            <w:vAlign w:val="center"/>
          </w:tcPr>
          <w:p w14:paraId="4F41B075" w14:textId="77777777" w:rsidR="00EE224F" w:rsidRPr="007B24B3" w:rsidRDefault="006B2636" w:rsidP="00EE224F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 xml:space="preserve">Техническое перевооружение производится с целью переоборудования существующей нефтебазы под склад нефтепродуктов с количеством хранимого нефтепродукта до 1000 тонн. </w:t>
            </w:r>
          </w:p>
          <w:p w14:paraId="261B4E73" w14:textId="77777777" w:rsidR="006B2636" w:rsidRPr="007B24B3" w:rsidRDefault="006B2636" w:rsidP="00EE224F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 xml:space="preserve">Повышение операционной эффективности, достоверности процессов налива и измерения массы нефтепродуктов при проведении учетных операций.  </w:t>
            </w:r>
          </w:p>
        </w:tc>
      </w:tr>
      <w:tr w:rsidR="006B2636" w:rsidRPr="007B24B3" w14:paraId="5ECD42B1" w14:textId="77777777" w:rsidTr="00EE224F">
        <w:trPr>
          <w:trHeight w:val="20"/>
        </w:trPr>
        <w:tc>
          <w:tcPr>
            <w:tcW w:w="2972" w:type="dxa"/>
          </w:tcPr>
          <w:p w14:paraId="2E6DA9A8" w14:textId="77777777" w:rsidR="006B2636" w:rsidRPr="007B24B3" w:rsidRDefault="006B2636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>3. Стадия проектирования</w:t>
            </w:r>
          </w:p>
        </w:tc>
        <w:tc>
          <w:tcPr>
            <w:tcW w:w="7229" w:type="dxa"/>
            <w:vAlign w:val="center"/>
          </w:tcPr>
          <w:p w14:paraId="40124CC7" w14:textId="77777777" w:rsidR="002B4EB8" w:rsidRPr="007B24B3" w:rsidRDefault="002B4EB8" w:rsidP="002B4EB8">
            <w:pPr>
              <w:spacing w:after="0" w:line="240" w:lineRule="auto"/>
              <w:ind w:right="-17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Один этап:</w:t>
            </w:r>
          </w:p>
          <w:p w14:paraId="19183CDC" w14:textId="77777777" w:rsidR="002B4EB8" w:rsidRPr="007B24B3" w:rsidRDefault="002B4EB8" w:rsidP="002B4EB8">
            <w:pPr>
              <w:pStyle w:val="ac"/>
              <w:numPr>
                <w:ilvl w:val="0"/>
                <w:numId w:val="5"/>
              </w:numPr>
              <w:spacing w:after="0" w:line="240" w:lineRule="auto"/>
              <w:ind w:left="0"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проведение геодезических и геологических инженерных изысканий;</w:t>
            </w:r>
          </w:p>
          <w:p w14:paraId="51E37586" w14:textId="77777777" w:rsidR="002B4EB8" w:rsidRPr="007B24B3" w:rsidRDefault="002B4EB8" w:rsidP="002B4EB8">
            <w:pPr>
              <w:numPr>
                <w:ilvl w:val="0"/>
                <w:numId w:val="5"/>
              </w:numPr>
              <w:spacing w:after="0" w:line="240" w:lineRule="auto"/>
              <w:ind w:left="0" w:right="-16" w:hanging="283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 xml:space="preserve">- разработка рабочей документации; </w:t>
            </w:r>
          </w:p>
          <w:p w14:paraId="1E2078F6" w14:textId="77777777" w:rsidR="006B2636" w:rsidRPr="007B24B3" w:rsidRDefault="002B4EB8" w:rsidP="003415A3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hAnsi="Tahoma" w:cs="Tahoma"/>
              </w:rPr>
              <w:t xml:space="preserve">- экспертиза промышленной безопасности </w:t>
            </w:r>
            <w:r w:rsidR="003415A3">
              <w:rPr>
                <w:rFonts w:ascii="Tahoma" w:hAnsi="Tahoma" w:cs="Tahoma"/>
              </w:rPr>
              <w:t xml:space="preserve">документации </w:t>
            </w:r>
            <w:r w:rsidRPr="007B24B3">
              <w:rPr>
                <w:rFonts w:ascii="Tahoma" w:hAnsi="Tahoma" w:cs="Tahoma"/>
              </w:rPr>
              <w:t>с регистрацией заключения в Управлении федеральной службы по экологическому, технологическому и атомному надзору.</w:t>
            </w:r>
          </w:p>
        </w:tc>
      </w:tr>
      <w:tr w:rsidR="006B2636" w:rsidRPr="007B24B3" w14:paraId="1C7F39BF" w14:textId="77777777" w:rsidTr="00EE224F">
        <w:trPr>
          <w:trHeight w:val="20"/>
        </w:trPr>
        <w:tc>
          <w:tcPr>
            <w:tcW w:w="2972" w:type="dxa"/>
          </w:tcPr>
          <w:p w14:paraId="03846B87" w14:textId="77777777" w:rsidR="006B2636" w:rsidRPr="007B24B3" w:rsidRDefault="006B2636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>4. Исходные данные</w:t>
            </w:r>
          </w:p>
        </w:tc>
        <w:tc>
          <w:tcPr>
            <w:tcW w:w="7229" w:type="dxa"/>
            <w:vAlign w:val="center"/>
          </w:tcPr>
          <w:p w14:paraId="0A1DCAC0" w14:textId="77777777" w:rsidR="002B4EB8" w:rsidRPr="007B24B3" w:rsidRDefault="002B4EB8" w:rsidP="002B4EB8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Существующая нефтебаза.</w:t>
            </w:r>
          </w:p>
          <w:p w14:paraId="33F7DDC6" w14:textId="43EDEEB2" w:rsidR="006B2636" w:rsidRPr="007B24B3" w:rsidRDefault="00905A22" w:rsidP="00E93CC0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 xml:space="preserve">- </w:t>
            </w:r>
            <w:r w:rsidR="002B4EB8" w:rsidRPr="007B24B3">
              <w:rPr>
                <w:rFonts w:ascii="Tahoma" w:hAnsi="Tahoma" w:cs="Tahoma"/>
              </w:rPr>
              <w:t xml:space="preserve">Заказчик </w:t>
            </w:r>
            <w:r w:rsidR="00E93CC0" w:rsidRPr="007B24B3">
              <w:rPr>
                <w:rFonts w:ascii="Tahoma" w:hAnsi="Tahoma" w:cs="Tahoma"/>
              </w:rPr>
              <w:t>передает</w:t>
            </w:r>
            <w:r w:rsidR="002B4EB8" w:rsidRPr="007B24B3">
              <w:rPr>
                <w:rFonts w:ascii="Tahoma" w:hAnsi="Tahoma" w:cs="Tahoma"/>
              </w:rPr>
              <w:t xml:space="preserve"> проект </w:t>
            </w:r>
            <w:r w:rsidR="00E93CC0" w:rsidRPr="007B24B3">
              <w:rPr>
                <w:rFonts w:ascii="Tahoma" w:hAnsi="Tahoma" w:cs="Tahoma"/>
              </w:rPr>
              <w:t xml:space="preserve">«Техническое перевооружение </w:t>
            </w:r>
            <w:r w:rsidR="00E71C85">
              <w:rPr>
                <w:rFonts w:ascii="Tahoma" w:hAnsi="Tahoma" w:cs="Tahoma"/>
              </w:rPr>
              <w:t>Н</w:t>
            </w:r>
            <w:r w:rsidR="00E93CC0" w:rsidRPr="007B24B3">
              <w:rPr>
                <w:rFonts w:ascii="Tahoma" w:hAnsi="Tahoma" w:cs="Tahoma"/>
              </w:rPr>
              <w:t xml:space="preserve">ефтебазы </w:t>
            </w:r>
            <w:r w:rsidR="00E71C85">
              <w:rPr>
                <w:rFonts w:ascii="Tahoma" w:hAnsi="Tahoma" w:cs="Tahoma"/>
              </w:rPr>
              <w:t>№3</w:t>
            </w:r>
            <w:r w:rsidR="00E93CC0" w:rsidRPr="007B24B3">
              <w:rPr>
                <w:rFonts w:ascii="Tahoma" w:hAnsi="Tahoma" w:cs="Tahoma"/>
              </w:rPr>
              <w:t>».</w:t>
            </w:r>
          </w:p>
          <w:p w14:paraId="563A7AA0" w14:textId="0DF8C922" w:rsidR="00905A22" w:rsidRPr="007B24B3" w:rsidRDefault="00905A22" w:rsidP="00E71C85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«Оснащение</w:t>
            </w:r>
            <w:r w:rsidR="00E71C85">
              <w:rPr>
                <w:rFonts w:ascii="Tahoma" w:hAnsi="Tahoma" w:cs="Tahoma"/>
              </w:rPr>
              <w:t xml:space="preserve"> Н</w:t>
            </w:r>
            <w:r w:rsidRPr="007B24B3">
              <w:rPr>
                <w:rFonts w:ascii="Tahoma" w:hAnsi="Tahoma" w:cs="Tahoma"/>
              </w:rPr>
              <w:t>ефтебазы</w:t>
            </w:r>
            <w:r w:rsidR="00E71C85">
              <w:rPr>
                <w:rFonts w:ascii="Tahoma" w:hAnsi="Tahoma" w:cs="Tahoma"/>
              </w:rPr>
              <w:t xml:space="preserve"> № 3</w:t>
            </w:r>
            <w:r w:rsidRPr="007B24B3">
              <w:rPr>
                <w:rFonts w:ascii="Tahoma" w:hAnsi="Tahoma" w:cs="Tahoma"/>
              </w:rPr>
              <w:t xml:space="preserve"> </w:t>
            </w:r>
            <w:r w:rsidR="00E71C85">
              <w:rPr>
                <w:rFonts w:ascii="Tahoma" w:hAnsi="Tahoma" w:cs="Tahoma"/>
              </w:rPr>
              <w:t>комплексом инженерно-</w:t>
            </w:r>
            <w:r w:rsidRPr="007B24B3">
              <w:rPr>
                <w:rFonts w:ascii="Tahoma" w:hAnsi="Tahoma" w:cs="Tahoma"/>
              </w:rPr>
              <w:t>технических средств</w:t>
            </w:r>
            <w:r w:rsidR="00E71C85">
              <w:rPr>
                <w:rFonts w:ascii="Tahoma" w:hAnsi="Tahoma" w:cs="Tahoma"/>
              </w:rPr>
              <w:t xml:space="preserve"> </w:t>
            </w:r>
            <w:r w:rsidRPr="007B24B3">
              <w:rPr>
                <w:rFonts w:ascii="Tahoma" w:hAnsi="Tahoma" w:cs="Tahoma"/>
              </w:rPr>
              <w:t>охраны»</w:t>
            </w:r>
          </w:p>
        </w:tc>
      </w:tr>
      <w:tr w:rsidR="0086166C" w:rsidRPr="007B24B3" w14:paraId="44A6C7C4" w14:textId="77777777" w:rsidTr="00EE224F">
        <w:trPr>
          <w:trHeight w:val="20"/>
        </w:trPr>
        <w:tc>
          <w:tcPr>
            <w:tcW w:w="2972" w:type="dxa"/>
          </w:tcPr>
          <w:p w14:paraId="57D72442" w14:textId="77777777" w:rsidR="0086166C" w:rsidRPr="007B24B3" w:rsidRDefault="006B2636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>5. Место</w:t>
            </w:r>
            <w:r w:rsidR="0086166C" w:rsidRPr="007B24B3">
              <w:rPr>
                <w:rFonts w:ascii="Tahoma" w:eastAsia="Times New Roman" w:hAnsi="Tahoma" w:cs="Tahoma"/>
                <w:lang w:eastAsia="ru-RU"/>
              </w:rPr>
              <w:t xml:space="preserve">расположение </w:t>
            </w:r>
            <w:r w:rsidRPr="007B24B3">
              <w:rPr>
                <w:rFonts w:ascii="Tahoma" w:eastAsia="Times New Roman" w:hAnsi="Tahoma" w:cs="Tahoma"/>
                <w:lang w:eastAsia="ru-RU"/>
              </w:rPr>
              <w:t>сооружения</w:t>
            </w:r>
          </w:p>
        </w:tc>
        <w:tc>
          <w:tcPr>
            <w:tcW w:w="7229" w:type="dxa"/>
            <w:vAlign w:val="center"/>
          </w:tcPr>
          <w:p w14:paraId="7F99A6F3" w14:textId="551443D2" w:rsidR="0086166C" w:rsidRPr="007B24B3" w:rsidRDefault="00E71C85" w:rsidP="00A5477A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hAnsi="Tahoma" w:cs="Tahoma"/>
                <w:color w:val="000000"/>
              </w:rPr>
              <w:t>-</w:t>
            </w:r>
          </w:p>
        </w:tc>
      </w:tr>
      <w:tr w:rsidR="00664DBC" w:rsidRPr="007B24B3" w14:paraId="4E064142" w14:textId="77777777" w:rsidTr="00EE224F">
        <w:trPr>
          <w:trHeight w:val="20"/>
        </w:trPr>
        <w:tc>
          <w:tcPr>
            <w:tcW w:w="2972" w:type="dxa"/>
          </w:tcPr>
          <w:p w14:paraId="4D4A7E0C" w14:textId="77777777" w:rsidR="00664DBC" w:rsidRPr="007B24B3" w:rsidRDefault="00664DBC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>6. Порядок разработки документации</w:t>
            </w:r>
          </w:p>
        </w:tc>
        <w:tc>
          <w:tcPr>
            <w:tcW w:w="7229" w:type="dxa"/>
          </w:tcPr>
          <w:p w14:paraId="3DD27604" w14:textId="77777777" w:rsidR="00664DBC" w:rsidRPr="00AF4B8E" w:rsidRDefault="00664DBC" w:rsidP="00AF4B8E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AF4B8E">
              <w:rPr>
                <w:rFonts w:ascii="Tahoma" w:hAnsi="Tahoma" w:cs="Tahoma"/>
              </w:rPr>
              <w:t>Рабочую документацию разработать в соответствии с действующими законодательными и нормативными актами</w:t>
            </w:r>
            <w:r w:rsidR="00AF4B8E" w:rsidRPr="00AF4B8E">
              <w:rPr>
                <w:rFonts w:ascii="Tahoma" w:hAnsi="Tahoma" w:cs="Tahoma"/>
              </w:rPr>
              <w:t xml:space="preserve">, а также с требованиями </w:t>
            </w:r>
            <w:r w:rsidR="00AF4B8E" w:rsidRPr="00AF4B8E">
              <w:rPr>
                <w:rFonts w:ascii="Verdana" w:hAnsi="Verdana"/>
              </w:rPr>
              <w:t>ГОСТ Р 21.101-2020</w:t>
            </w:r>
            <w:r w:rsidRPr="00AF4B8E">
              <w:rPr>
                <w:rFonts w:ascii="Tahoma" w:hAnsi="Tahoma" w:cs="Tahoma"/>
              </w:rPr>
              <w:t xml:space="preserve"> «</w:t>
            </w:r>
            <w:r w:rsidR="00AF4B8E">
              <w:rPr>
                <w:rFonts w:ascii="Tahoma" w:hAnsi="Tahoma" w:cs="Tahoma"/>
              </w:rPr>
              <w:t>Основы</w:t>
            </w:r>
            <w:r w:rsidRPr="00AF4B8E">
              <w:rPr>
                <w:rFonts w:ascii="Tahoma" w:hAnsi="Tahoma" w:cs="Tahoma"/>
              </w:rPr>
              <w:t xml:space="preserve"> проектной документации для строительства. Основные требования к проектной и рабочей документации».</w:t>
            </w:r>
          </w:p>
        </w:tc>
      </w:tr>
      <w:tr w:rsidR="00664DBC" w:rsidRPr="007B24B3" w14:paraId="0ED55EAD" w14:textId="77777777" w:rsidTr="00EE224F">
        <w:trPr>
          <w:trHeight w:val="20"/>
        </w:trPr>
        <w:tc>
          <w:tcPr>
            <w:tcW w:w="2972" w:type="dxa"/>
          </w:tcPr>
          <w:p w14:paraId="61025798" w14:textId="77777777" w:rsidR="00664DBC" w:rsidRPr="007B24B3" w:rsidRDefault="00664DBC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>7. Требования по вариантной разработке</w:t>
            </w:r>
          </w:p>
        </w:tc>
        <w:tc>
          <w:tcPr>
            <w:tcW w:w="7229" w:type="dxa"/>
            <w:vAlign w:val="center"/>
          </w:tcPr>
          <w:p w14:paraId="31E73B29" w14:textId="77777777" w:rsidR="00664DBC" w:rsidRPr="007B24B3" w:rsidRDefault="00664DBC" w:rsidP="00664DBC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>Не требуется</w:t>
            </w:r>
          </w:p>
        </w:tc>
      </w:tr>
      <w:tr w:rsidR="00664DBC" w:rsidRPr="007B24B3" w14:paraId="1CF07004" w14:textId="77777777" w:rsidTr="00EE224F">
        <w:trPr>
          <w:trHeight w:val="20"/>
        </w:trPr>
        <w:tc>
          <w:tcPr>
            <w:tcW w:w="2972" w:type="dxa"/>
          </w:tcPr>
          <w:p w14:paraId="2A9DD0F7" w14:textId="77777777" w:rsidR="00664DBC" w:rsidRPr="007B24B3" w:rsidRDefault="00664DBC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>8. Особые условия строительства</w:t>
            </w:r>
          </w:p>
        </w:tc>
        <w:tc>
          <w:tcPr>
            <w:tcW w:w="7229" w:type="dxa"/>
          </w:tcPr>
          <w:p w14:paraId="03665D77" w14:textId="77777777" w:rsidR="00664DBC" w:rsidRPr="007B24B3" w:rsidRDefault="00664DBC" w:rsidP="00664DBC">
            <w:pPr>
              <w:shd w:val="clear" w:color="auto" w:fill="FFFFFF"/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Природно-климатические условия района строительства в соответствии с требованиями:</w:t>
            </w:r>
          </w:p>
          <w:p w14:paraId="091C4785" w14:textId="77777777" w:rsidR="00664DBC" w:rsidRPr="007B24B3" w:rsidRDefault="00664DBC" w:rsidP="00664DBC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СНиП II-7-81 «Строительство в сейсмических районах»</w:t>
            </w:r>
          </w:p>
        </w:tc>
      </w:tr>
      <w:tr w:rsidR="00664DBC" w:rsidRPr="007B24B3" w14:paraId="2ECF504C" w14:textId="77777777" w:rsidTr="00EE224F">
        <w:trPr>
          <w:trHeight w:val="20"/>
        </w:trPr>
        <w:tc>
          <w:tcPr>
            <w:tcW w:w="2972" w:type="dxa"/>
          </w:tcPr>
          <w:p w14:paraId="4F0613DB" w14:textId="77777777" w:rsidR="00664DBC" w:rsidRPr="007B24B3" w:rsidRDefault="00664DBC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>9. Основные технико-экономические характеристики и показатели объекта</w:t>
            </w:r>
          </w:p>
        </w:tc>
        <w:tc>
          <w:tcPr>
            <w:tcW w:w="7229" w:type="dxa"/>
          </w:tcPr>
          <w:p w14:paraId="3734A08F" w14:textId="77777777" w:rsidR="00664DBC" w:rsidRPr="007B24B3" w:rsidRDefault="00664DBC" w:rsidP="00664DBC">
            <w:pPr>
              <w:spacing w:after="0" w:line="240" w:lineRule="auto"/>
              <w:ind w:right="160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Характеристика НБ:</w:t>
            </w:r>
          </w:p>
          <w:p w14:paraId="79006C48" w14:textId="77777777" w:rsidR="00664DBC" w:rsidRPr="007B24B3" w:rsidRDefault="00664DBC" w:rsidP="00664DBC">
            <w:pPr>
              <w:spacing w:after="0" w:line="240" w:lineRule="auto"/>
              <w:ind w:left="171" w:right="160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 xml:space="preserve">- год ввода в эксплуатацию нефтебазы/реконструкция </w:t>
            </w:r>
            <w:r w:rsidR="001B5C57" w:rsidRPr="007B24B3">
              <w:rPr>
                <w:rFonts w:ascii="Tahoma" w:hAnsi="Tahoma" w:cs="Tahoma"/>
              </w:rPr>
              <w:t>–</w:t>
            </w:r>
            <w:r w:rsidRPr="007B24B3">
              <w:rPr>
                <w:rFonts w:ascii="Tahoma" w:hAnsi="Tahoma" w:cs="Tahoma"/>
              </w:rPr>
              <w:t xml:space="preserve"> 19</w:t>
            </w:r>
            <w:r w:rsidR="00A5477A" w:rsidRPr="007B24B3">
              <w:rPr>
                <w:rFonts w:ascii="Tahoma" w:hAnsi="Tahoma" w:cs="Tahoma"/>
              </w:rPr>
              <w:t>55</w:t>
            </w:r>
          </w:p>
          <w:p w14:paraId="2046FA4C" w14:textId="77777777" w:rsidR="00664DBC" w:rsidRPr="007B24B3" w:rsidRDefault="00664DBC" w:rsidP="00664DBC">
            <w:pPr>
              <w:spacing w:after="0" w:line="240" w:lineRule="auto"/>
              <w:ind w:left="171" w:right="160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категория нефтебазы – IIIа;</w:t>
            </w:r>
          </w:p>
          <w:p w14:paraId="5DFCFE10" w14:textId="77777777" w:rsidR="00664DBC" w:rsidRPr="007B24B3" w:rsidRDefault="00664DBC" w:rsidP="00664DBC">
            <w:pPr>
              <w:spacing w:after="0" w:line="240" w:lineRule="auto"/>
              <w:ind w:left="171" w:right="160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класс опасности нефтебазы как ОПО – 3;</w:t>
            </w:r>
          </w:p>
          <w:p w14:paraId="4DAB9E74" w14:textId="77777777" w:rsidR="00664DBC" w:rsidRPr="007B24B3" w:rsidRDefault="00664DBC" w:rsidP="00664DBC">
            <w:pPr>
              <w:spacing w:after="0" w:line="240" w:lineRule="auto"/>
              <w:ind w:left="171" w:right="160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 xml:space="preserve"> - категория опасности по ФЗ-256 </w:t>
            </w:r>
            <w:r w:rsidR="001B5C57" w:rsidRPr="007B24B3">
              <w:rPr>
                <w:rFonts w:ascii="Tahoma" w:hAnsi="Tahoma" w:cs="Tahoma"/>
              </w:rPr>
              <w:t>–</w:t>
            </w:r>
            <w:r w:rsidRPr="007B24B3">
              <w:rPr>
                <w:rFonts w:ascii="Tahoma" w:hAnsi="Tahoma" w:cs="Tahoma"/>
              </w:rPr>
              <w:t xml:space="preserve"> объект низкой категории опасности;</w:t>
            </w:r>
          </w:p>
          <w:p w14:paraId="4BEA9E88" w14:textId="77777777" w:rsidR="00664DBC" w:rsidRPr="007B24B3" w:rsidRDefault="00664DBC" w:rsidP="00664DBC">
            <w:pPr>
              <w:spacing w:after="0" w:line="240" w:lineRule="auto"/>
              <w:ind w:left="171" w:right="160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годовой грузооборот нефтепродуктов – 38 тыс. тонн;</w:t>
            </w:r>
          </w:p>
          <w:p w14:paraId="02D0B1CF" w14:textId="77777777" w:rsidR="00664DBC" w:rsidRPr="007B24B3" w:rsidRDefault="00664DBC" w:rsidP="00664DBC">
            <w:pPr>
              <w:spacing w:after="0" w:line="240" w:lineRule="auto"/>
              <w:ind w:left="171" w:right="160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полезная вместимость резервуарного парка РВС – 4080</w:t>
            </w:r>
            <w:r w:rsidR="007B24B3">
              <w:rPr>
                <w:rFonts w:ascii="Tahoma" w:hAnsi="Tahoma" w:cs="Tahoma"/>
              </w:rPr>
              <w:t xml:space="preserve"> </w:t>
            </w:r>
            <w:r w:rsidRPr="007B24B3">
              <w:rPr>
                <w:rFonts w:ascii="Tahoma" w:hAnsi="Tahoma" w:cs="Tahoma"/>
              </w:rPr>
              <w:t>м</w:t>
            </w:r>
            <w:r w:rsidRPr="007B24B3">
              <w:rPr>
                <w:rFonts w:ascii="Tahoma" w:hAnsi="Tahoma" w:cs="Tahoma"/>
                <w:vertAlign w:val="superscript"/>
              </w:rPr>
              <w:t>3</w:t>
            </w:r>
            <w:r w:rsidRPr="007B24B3">
              <w:rPr>
                <w:rFonts w:ascii="Tahoma" w:hAnsi="Tahoma" w:cs="Tahoma"/>
              </w:rPr>
              <w:t>.</w:t>
            </w:r>
          </w:p>
          <w:p w14:paraId="1B4202FB" w14:textId="77777777" w:rsidR="00664DBC" w:rsidRPr="007B24B3" w:rsidRDefault="00664DBC" w:rsidP="00664DBC">
            <w:pPr>
              <w:spacing w:after="0" w:line="240" w:lineRule="auto"/>
              <w:ind w:right="160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Выполняемые технологические операции:</w:t>
            </w:r>
          </w:p>
          <w:p w14:paraId="4E79142D" w14:textId="77777777" w:rsidR="00664DBC" w:rsidRPr="007B24B3" w:rsidRDefault="00664DBC" w:rsidP="00664DBC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приём светлых нефтепродуктов с ж/д эстакады;</w:t>
            </w:r>
          </w:p>
          <w:p w14:paraId="1607EDA6" w14:textId="77777777" w:rsidR="00664DBC" w:rsidRPr="007B24B3" w:rsidRDefault="00664DBC" w:rsidP="00664DBC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хранение светлых нефтепродуктов в резервуарном парке;</w:t>
            </w:r>
          </w:p>
          <w:p w14:paraId="4934B0FA" w14:textId="77777777" w:rsidR="001B5C57" w:rsidRPr="007B24B3" w:rsidRDefault="00664DBC" w:rsidP="00664DBC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отпуск нефтепродуктов в автомобильный транспорт.</w:t>
            </w:r>
          </w:p>
          <w:p w14:paraId="05763F17" w14:textId="77777777" w:rsidR="001B5C57" w:rsidRPr="007B24B3" w:rsidRDefault="001B5C57" w:rsidP="001B5C57">
            <w:pPr>
              <w:spacing w:after="0" w:line="276" w:lineRule="auto"/>
              <w:ind w:left="28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>Характеристика нефтепродуктов:</w:t>
            </w:r>
          </w:p>
          <w:p w14:paraId="245F07C9" w14:textId="77777777" w:rsidR="001B5C57" w:rsidRPr="007B24B3" w:rsidRDefault="001B5C57" w:rsidP="001B5C57">
            <w:pPr>
              <w:spacing w:after="0" w:line="276" w:lineRule="auto"/>
              <w:ind w:left="28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>- автомобильный бензин марки АИ-92-К5 по ГОСТ 32513-2013;</w:t>
            </w:r>
          </w:p>
          <w:p w14:paraId="6CBA66DC" w14:textId="77777777" w:rsidR="001B5C57" w:rsidRPr="007B24B3" w:rsidRDefault="001B5C57" w:rsidP="001B5C57">
            <w:pPr>
              <w:spacing w:after="0" w:line="276" w:lineRule="auto"/>
              <w:ind w:left="28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>- автомобильный бензин марки АИ-95-К5 по ГОСТ 32513-2013;</w:t>
            </w:r>
          </w:p>
          <w:p w14:paraId="4608F2A5" w14:textId="77777777" w:rsidR="00664DBC" w:rsidRPr="007B24B3" w:rsidRDefault="001B5C57" w:rsidP="001B5C57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>- дизельное топливо Евро экологического класса К5 по ГОСТ 32511-2013.</w:t>
            </w:r>
            <w:r w:rsidR="00664DBC" w:rsidRPr="007B24B3">
              <w:rPr>
                <w:rFonts w:ascii="Tahoma" w:hAnsi="Tahoma" w:cs="Tahoma"/>
              </w:rPr>
              <w:t xml:space="preserve"> </w:t>
            </w:r>
          </w:p>
          <w:p w14:paraId="60516CFF" w14:textId="77777777" w:rsidR="00664DBC" w:rsidRPr="007B24B3" w:rsidRDefault="00664DBC" w:rsidP="00664DBC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lastRenderedPageBreak/>
              <w:t>Предусмотреть демонтаж существующего оборудования и сооружений, попадающих в зону проектирования.</w:t>
            </w:r>
          </w:p>
        </w:tc>
      </w:tr>
      <w:tr w:rsidR="00905A22" w:rsidRPr="007B24B3" w14:paraId="5C957380" w14:textId="77777777" w:rsidTr="00EE224F">
        <w:trPr>
          <w:trHeight w:val="20"/>
        </w:trPr>
        <w:tc>
          <w:tcPr>
            <w:tcW w:w="2972" w:type="dxa"/>
          </w:tcPr>
          <w:p w14:paraId="62484F65" w14:textId="77777777" w:rsidR="00905A22" w:rsidRPr="007B24B3" w:rsidRDefault="00905A22" w:rsidP="00905A22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lastRenderedPageBreak/>
              <w:t>10. Особые требования к проектированию</w:t>
            </w:r>
          </w:p>
        </w:tc>
        <w:tc>
          <w:tcPr>
            <w:tcW w:w="7229" w:type="dxa"/>
          </w:tcPr>
          <w:p w14:paraId="0B1AC317" w14:textId="3B73B181" w:rsidR="00905A22" w:rsidRPr="007B24B3" w:rsidRDefault="00D60DE3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</w:t>
            </w:r>
            <w:r w:rsidR="00905A22" w:rsidRPr="007B24B3">
              <w:rPr>
                <w:rFonts w:ascii="Tahoma" w:hAnsi="Tahoma" w:cs="Tahoma"/>
              </w:rPr>
              <w:t xml:space="preserve">роект разработать </w:t>
            </w:r>
            <w:r>
              <w:rPr>
                <w:rFonts w:ascii="Tahoma" w:hAnsi="Tahoma" w:cs="Tahoma"/>
              </w:rPr>
              <w:t>с учетом проектных решений</w:t>
            </w:r>
            <w:r w:rsidR="00905A22" w:rsidRPr="007B24B3">
              <w:rPr>
                <w:rFonts w:ascii="Tahoma" w:hAnsi="Tahoma" w:cs="Tahoma"/>
              </w:rPr>
              <w:t xml:space="preserve"> «Техническое перевооружение </w:t>
            </w:r>
            <w:r w:rsidR="00E71C85">
              <w:rPr>
                <w:rFonts w:ascii="Tahoma" w:hAnsi="Tahoma" w:cs="Tahoma"/>
              </w:rPr>
              <w:t>Нефтебазы № 3</w:t>
            </w:r>
            <w:r w:rsidR="00905A22" w:rsidRPr="007B24B3">
              <w:rPr>
                <w:rFonts w:ascii="Tahoma" w:hAnsi="Tahoma" w:cs="Tahoma"/>
              </w:rPr>
              <w:t>»</w:t>
            </w:r>
          </w:p>
          <w:p w14:paraId="1CBB0454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Рабочую документацию дополнить следующими разделами:</w:t>
            </w:r>
          </w:p>
          <w:p w14:paraId="4DA1BC1E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 xml:space="preserve">Раздел 1 «Пояснительная записка»; </w:t>
            </w:r>
          </w:p>
          <w:p w14:paraId="50BAAE2D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Раздел 2 «Проект организации строительства»;</w:t>
            </w:r>
          </w:p>
          <w:p w14:paraId="24B8E80A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Раздел 3 «Проект организации работ по демонтажу»;</w:t>
            </w:r>
          </w:p>
          <w:p w14:paraId="64AA8C7D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Раздел 4 «Перечень мероприятий по охране окружающей среды»;</w:t>
            </w:r>
          </w:p>
          <w:p w14:paraId="7DDC94D6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Раздел 5 «Перечень мероприятий по обеспечению пожарной безопасности»;</w:t>
            </w:r>
          </w:p>
          <w:p w14:paraId="1246D87F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Раздел 6 «Иная документация».</w:t>
            </w:r>
          </w:p>
          <w:p w14:paraId="42EC3244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выполненную в соответствии с требованиями Постановления правительства РФ от 16.02.2008 года № 87 «О составе разделов проектной документации и требованиях к их содержанию».</w:t>
            </w:r>
          </w:p>
          <w:p w14:paraId="7A512208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Рабочую документацию разработать в Балтийской системе высот. Применить систему геодезических координат МСК.</w:t>
            </w:r>
          </w:p>
          <w:p w14:paraId="15938A1D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Все согласования выполняет проектная организация.</w:t>
            </w:r>
          </w:p>
          <w:p w14:paraId="58264217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В случае получения отрицательного заключения экспертизы промышленной безопасности по вине проектной организации, повторную экспертизу оплачивает проектировщик.</w:t>
            </w:r>
          </w:p>
          <w:p w14:paraId="4EC2581A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Локальные и объектные сметы выполнить в ФЕР-2001 в редакции 2020 г. с учетом актуальных изменений и дополнений, сводный сметный расчет стоимости строительства сформировать в двух уровнях цен: 2001 г. и прогнозных на дату начала производства строительно-монтажных работ с применением индексов пересчета по элементам прямых затрат, доведенных Компанией по регионам строительства (Приложение №1 Исходные данные Заказчика на разработку СД).</w:t>
            </w:r>
          </w:p>
          <w:p w14:paraId="10BABEEE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Стоимость материалов максимально учитывать по Сборнику средних сметных цен на строительные ресурсы и по прайс-листам поставщиков на материалы и комплектующие, отсутствующих в нормативной базе.</w:t>
            </w:r>
          </w:p>
          <w:p w14:paraId="673B7000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Отдельными томами разработать спецификацию материалов и оборудования, ведомость работ.</w:t>
            </w:r>
          </w:p>
          <w:p w14:paraId="6E448B09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Предусматривать включение в проектную, рабочую документацию требований по:</w:t>
            </w:r>
          </w:p>
          <w:p w14:paraId="5696CCB5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-идентификации, образованию и обезвреживанию отходов, их размещению/утилизации (виды, классы опасности, состав и объем отходов, способы их удаления, обезвреживания, размещения и т.д.), определению номенклатуры, планового количества образования отходов строительно-монтажных работ (СМР);</w:t>
            </w:r>
          </w:p>
          <w:p w14:paraId="72382015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-по определению планового количества образования материалов, не идентифицированных как отходы (грунты при землеройных работах и т.п.), соответствующих нормативным параметрам и планируемых к использованию, с определением способов их использования;</w:t>
            </w:r>
          </w:p>
          <w:p w14:paraId="6E33A7C8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-по определению потребностей в обустройстве временных площадок для накопления отходов (далее ВПНО), обоснованию параметров ВПНО и проектных решений по обустройству ВПНО;</w:t>
            </w:r>
          </w:p>
          <w:p w14:paraId="4EB8A20F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-по определению в ПСД экологически безопасных и экономически обоснованных технологий обращения с отходами СМР конкретных видов (выбор технологии по результатам сравнительного анализа альтернативных вариантов по экономическим параметрам), с учетом исследования рынка работ/услуг, инфраструктуры по обращению с отходами в регионе реализации объекта КС;</w:t>
            </w:r>
          </w:p>
          <w:p w14:paraId="1C2E03C6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 xml:space="preserve">- по определению (в составе сметного расчета) затрат на обращение с отходами СМР с использованием экономически обоснованных </w:t>
            </w:r>
            <w:r w:rsidRPr="007B24B3">
              <w:rPr>
                <w:rFonts w:ascii="Tahoma" w:hAnsi="Tahoma" w:cs="Tahoma"/>
              </w:rPr>
              <w:lastRenderedPageBreak/>
              <w:t>технологий и на исполнение обязательных требований при обращении с отходами СМР (обустройство ВПНО, платежи за НВОС и т.п.).</w:t>
            </w:r>
          </w:p>
          <w:p w14:paraId="2C53931B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В составе ПСД предусмотреть мероприятия по управлению отходами, в том числе:</w:t>
            </w:r>
          </w:p>
          <w:p w14:paraId="1D3F33EC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-перечень отходов, которые будут образовываться в процессе проведения инженерных изысканий и строительства, с указанием объемов и класса опасности;</w:t>
            </w:r>
          </w:p>
          <w:p w14:paraId="1CB7B8A8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-характеристика мест накопления этих отходов;</w:t>
            </w:r>
          </w:p>
          <w:p w14:paraId="4F33C94A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-порядок ведения раздельного учета отходов;</w:t>
            </w:r>
          </w:p>
          <w:p w14:paraId="10BE07EF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-описание оптимальных способов обращения с этими отходами.</w:t>
            </w:r>
          </w:p>
          <w:p w14:paraId="65430C73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Также в проектно-сметной документации указывать:</w:t>
            </w:r>
          </w:p>
          <w:p w14:paraId="5841938F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 вопросы размещения (вывоза) всех образующихся в ходе СМР отходов будут решаться Подрядчиком (кроме отходов лома черных и цветных металлов; данные отходы передаются Заказчику). В ходе выполнения работ отходы будут направляться на утилизацию/обезвреживание/размещение согласно договорам, заключаемым Подрядчиком перед началом ведения работ со специализированными предприятиями, имеющими соответствующие лицензии; - ответственность за выполнение требований природоохранного законодательства РФ, оплату платежей за негативное воздействие на окружающую среду, за выполнение природоохранных мероприятий и компенсационные выплаты, получение разрешительной природоохранной документации несет Подрядчик, осуществляющий производство работ. Плату за размещение отходов выполняет Подрядчик за счет средств, предусмотренных в сводном сметном расчете;</w:t>
            </w:r>
          </w:p>
          <w:p w14:paraId="66C6B17C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 в процессе проведения СМР подрядная организация обеспечивает оформление и ведение журнала учета образования и движения отходов, образующихся при проведении СМР; оформляет документы, подтверждающие передачу отходов специализированным лицензированным организациям в соответствии с заключенными договорами (талоны, накладные, акты и пр.); информация об образовании и движении отходов - журнал учета образования и движения отходов (при необходимости с документами, подтверждающих передачу отходов) при СМР предоставляется Подрядчиком по запросу Заказчика. Также Подрядчик представляет Заказчику данные учета отходов СМР (в составе документов, подтверждающих выполнение работ).</w:t>
            </w:r>
          </w:p>
          <w:p w14:paraId="6F93C865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Особые требования</w:t>
            </w:r>
          </w:p>
          <w:p w14:paraId="137BCF8B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Отдельными томами разработать спецификацию материалов и оборудования, ведомость работ.</w:t>
            </w:r>
          </w:p>
          <w:p w14:paraId="0FD5BCEC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Передать Заказчику по акту: закрепленные в натуре высотные отметки и репер проектируемого объекта, границы земельного участка проектируемого объекта, границы въезда, выезда с проектируемого объекта.</w:t>
            </w:r>
          </w:p>
          <w:p w14:paraId="15BD70C5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В процессе проектирования подлежит обязательному согласованию с Заказчиком – генплан, применяемое оборудование (технические характеристики), технологические схемы и обвязка оборудования.</w:t>
            </w:r>
          </w:p>
          <w:p w14:paraId="1F9BF08A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Получение исходно-разрешительной документации для проектирования, всех ТУ и необходимых согласований производится за счет сил и средств проектной организации.</w:t>
            </w:r>
          </w:p>
          <w:p w14:paraId="3C678FBC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</w:p>
          <w:p w14:paraId="6C020293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По инженерным изысканиям.</w:t>
            </w:r>
          </w:p>
          <w:p w14:paraId="2429B518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1.</w:t>
            </w:r>
            <w:r w:rsidRPr="007B24B3">
              <w:rPr>
                <w:rFonts w:ascii="Tahoma" w:hAnsi="Tahoma" w:cs="Tahoma"/>
              </w:rPr>
              <w:tab/>
              <w:t xml:space="preserve">Результаты инженерных (геодезических и геологических) изысканий должны быть выполнены в объеме достаточном для проектирования, прохождения экспертизы рабочей документации и </w:t>
            </w:r>
            <w:r w:rsidRPr="007B24B3">
              <w:rPr>
                <w:rFonts w:ascii="Tahoma" w:hAnsi="Tahoma" w:cs="Tahoma"/>
              </w:rPr>
              <w:lastRenderedPageBreak/>
              <w:t>в соответствии с действующими нормативными документами (СНиП-11-02-96, СП 11-104-97 СНиП 2.02.1-83*, СП 50-101-2004, СП 11-102-97, СНиП-11-02-96 и др.).</w:t>
            </w:r>
          </w:p>
          <w:p w14:paraId="6F151E93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2.</w:t>
            </w:r>
            <w:r w:rsidRPr="007B24B3">
              <w:rPr>
                <w:rFonts w:ascii="Tahoma" w:hAnsi="Tahoma" w:cs="Tahoma"/>
              </w:rPr>
              <w:tab/>
              <w:t>Получить разрешение на производство инженерных изысканий.</w:t>
            </w:r>
          </w:p>
          <w:p w14:paraId="1842EAD6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3.</w:t>
            </w:r>
            <w:r w:rsidRPr="007B24B3">
              <w:rPr>
                <w:rFonts w:ascii="Tahoma" w:hAnsi="Tahoma" w:cs="Tahoma"/>
              </w:rPr>
              <w:tab/>
              <w:t>Представить на согласование заказчику программу инженерных изысканий.</w:t>
            </w:r>
          </w:p>
          <w:p w14:paraId="5A37C9EA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4.</w:t>
            </w:r>
            <w:r w:rsidRPr="007B24B3">
              <w:rPr>
                <w:rFonts w:ascii="Tahoma" w:hAnsi="Tahoma" w:cs="Tahoma"/>
              </w:rPr>
              <w:tab/>
              <w:t>Ориентировочная площадь съемки – 3,62 га (уточнить проектом).</w:t>
            </w:r>
          </w:p>
          <w:p w14:paraId="2949FC5D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Инженерно-геодезические изыскания должны содержать информацию о собственниках всех коммуникаций, попадающих в зону съемки, правильность нанесения которых должна быть подтверждена соответствующей отметкой собственника сетей.</w:t>
            </w:r>
          </w:p>
          <w:p w14:paraId="166333E9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Объемы проектных работ, не входящие в данное задание на проектирование, а также выявившиеся в процессе проектирования выполняются по отдельным договорам (дополнительным соглашениям).</w:t>
            </w:r>
          </w:p>
          <w:p w14:paraId="76CB26FE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Разработать схемы организации движения на период строительства и эксплуатации, включающие установку дорожных знаков и разметку.</w:t>
            </w:r>
          </w:p>
          <w:p w14:paraId="6AA3C4B3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Рабочей документацией предусмотреть:</w:t>
            </w:r>
          </w:p>
          <w:p w14:paraId="27BDEC8F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</w:t>
            </w:r>
            <w:r w:rsidRPr="007B24B3">
              <w:rPr>
                <w:rFonts w:ascii="Tahoma" w:hAnsi="Tahoma" w:cs="Tahoma"/>
              </w:rPr>
              <w:tab/>
              <w:t>авторский и технический надзор;</w:t>
            </w:r>
          </w:p>
          <w:p w14:paraId="3C28E225" w14:textId="77777777" w:rsidR="00905A22" w:rsidRPr="007B24B3" w:rsidRDefault="00905A22" w:rsidP="00905A2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Генплан, технологические схемы и чертежи обвязки, технические решения, цветовые решения фасадов сооружений, технологическое оборудование предварительно согласовать с Заказчиком.</w:t>
            </w:r>
          </w:p>
          <w:p w14:paraId="07788820" w14:textId="77777777" w:rsidR="001B4F02" w:rsidRPr="000A1DDE" w:rsidRDefault="001B4F02" w:rsidP="001B4F02">
            <w:pPr>
              <w:tabs>
                <w:tab w:val="left" w:pos="459"/>
              </w:tabs>
              <w:spacing w:after="0" w:line="240" w:lineRule="auto"/>
              <w:ind w:left="34" w:right="-16" w:firstLine="284"/>
              <w:jc w:val="both"/>
              <w:rPr>
                <w:rFonts w:ascii="Tahoma" w:hAnsi="Tahoma" w:cs="Tahoma"/>
                <w:i/>
              </w:rPr>
            </w:pPr>
            <w:r w:rsidRPr="00B504D5">
              <w:rPr>
                <w:rFonts w:ascii="Tahoma" w:hAnsi="Tahoma" w:cs="Tahoma"/>
                <w:i/>
              </w:rPr>
              <w:t>Выполнить экспертизу промышленной безопасности разрабатываемой документации с регистрацией заключения в Управлении федеральной службы по экологическому, технологическому и атомному надзору</w:t>
            </w:r>
            <w:r w:rsidRPr="000A1DDE">
              <w:rPr>
                <w:rFonts w:ascii="Tahoma" w:hAnsi="Tahoma" w:cs="Tahoma"/>
                <w:i/>
              </w:rPr>
              <w:t xml:space="preserve">. </w:t>
            </w:r>
          </w:p>
          <w:p w14:paraId="360AEF92" w14:textId="77777777" w:rsidR="00905A22" w:rsidRPr="007B24B3" w:rsidRDefault="001B4F02" w:rsidP="001B4F02">
            <w:pPr>
              <w:tabs>
                <w:tab w:val="left" w:pos="459"/>
              </w:tabs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68394D">
              <w:rPr>
                <w:rFonts w:ascii="Tahoma" w:hAnsi="Tahoma" w:cs="Tahoma"/>
                <w:i/>
              </w:rPr>
              <w:t>Выполнить внесение корректировок в рабочую документацию по замечаниям Ростехнадзора (при наличии таковых), при исключении объекта из государственного реестра ОПО.</w:t>
            </w:r>
          </w:p>
        </w:tc>
      </w:tr>
      <w:tr w:rsidR="00EE224F" w:rsidRPr="007B24B3" w14:paraId="6F7581B1" w14:textId="77777777" w:rsidTr="00EE224F">
        <w:trPr>
          <w:trHeight w:val="20"/>
        </w:trPr>
        <w:tc>
          <w:tcPr>
            <w:tcW w:w="2972" w:type="dxa"/>
          </w:tcPr>
          <w:p w14:paraId="6C7CEFEE" w14:textId="77777777" w:rsidR="00EE224F" w:rsidRPr="007B24B3" w:rsidRDefault="00EE224F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lastRenderedPageBreak/>
              <w:t>11. Требования к качеству, конкурентоспособности и экологическим параметрам продукции</w:t>
            </w:r>
          </w:p>
        </w:tc>
        <w:tc>
          <w:tcPr>
            <w:tcW w:w="7229" w:type="dxa"/>
          </w:tcPr>
          <w:p w14:paraId="100D7606" w14:textId="77777777" w:rsidR="00EE224F" w:rsidRPr="007B24B3" w:rsidRDefault="00EE224F" w:rsidP="00EE224F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right="-17" w:firstLine="284"/>
              <w:jc w:val="both"/>
              <w:rPr>
                <w:rFonts w:ascii="Tahoma" w:hAnsi="Tahoma" w:cs="Tahoma"/>
                <w:spacing w:val="2"/>
              </w:rPr>
            </w:pPr>
            <w:r w:rsidRPr="007B24B3">
              <w:rPr>
                <w:rFonts w:ascii="Tahoma" w:hAnsi="Tahoma" w:cs="Tahoma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Российской Федерации по качеству.</w:t>
            </w:r>
          </w:p>
        </w:tc>
      </w:tr>
      <w:tr w:rsidR="00EE224F" w:rsidRPr="007B24B3" w14:paraId="145A0A80" w14:textId="77777777" w:rsidTr="00EE224F">
        <w:trPr>
          <w:trHeight w:val="20"/>
        </w:trPr>
        <w:tc>
          <w:tcPr>
            <w:tcW w:w="2972" w:type="dxa"/>
          </w:tcPr>
          <w:p w14:paraId="09FD6861" w14:textId="77777777" w:rsidR="00EE224F" w:rsidRPr="007B24B3" w:rsidRDefault="00EE224F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>12. Требования к технологии, режиму предприятия и основному оборудованию</w:t>
            </w:r>
          </w:p>
        </w:tc>
        <w:tc>
          <w:tcPr>
            <w:tcW w:w="7229" w:type="dxa"/>
          </w:tcPr>
          <w:p w14:paraId="5999F521" w14:textId="77777777" w:rsidR="00EE224F" w:rsidRPr="007B24B3" w:rsidRDefault="00EE224F" w:rsidP="002D66D1">
            <w:pPr>
              <w:shd w:val="clear" w:color="auto" w:fill="FFFFFF"/>
              <w:spacing w:after="0" w:line="240" w:lineRule="auto"/>
              <w:ind w:right="-17" w:firstLine="318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 xml:space="preserve">Режим работы предприятия </w:t>
            </w:r>
            <w:r w:rsidR="00DC15B3" w:rsidRPr="007B24B3">
              <w:rPr>
                <w:rFonts w:ascii="Tahoma" w:hAnsi="Tahoma" w:cs="Tahoma"/>
              </w:rPr>
              <w:t>сменный</w:t>
            </w:r>
            <w:r w:rsidRPr="007B24B3">
              <w:rPr>
                <w:rFonts w:ascii="Tahoma" w:hAnsi="Tahoma" w:cs="Tahoma"/>
              </w:rPr>
              <w:t>, круглогодичный.</w:t>
            </w:r>
          </w:p>
          <w:p w14:paraId="025DCD0E" w14:textId="77777777" w:rsidR="00EE224F" w:rsidRPr="007B24B3" w:rsidRDefault="00EE224F" w:rsidP="002D66D1">
            <w:pPr>
              <w:shd w:val="clear" w:color="auto" w:fill="FFFFFF"/>
              <w:spacing w:after="0" w:line="240" w:lineRule="auto"/>
              <w:ind w:right="-17" w:firstLine="318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Принятые технологии, оборудование, строительные решения, организация строительства и эксплуатации объекта должны соответствовать нормам Российской Федерации.</w:t>
            </w:r>
          </w:p>
          <w:p w14:paraId="6390524C" w14:textId="77777777" w:rsidR="00EE224F" w:rsidRPr="007B24B3" w:rsidRDefault="00EE224F" w:rsidP="002D66D1">
            <w:pPr>
              <w:shd w:val="clear" w:color="auto" w:fill="FFFFFF"/>
              <w:spacing w:after="0" w:line="240" w:lineRule="auto"/>
              <w:ind w:right="-17" w:firstLine="318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Разработать технологические и технические решения, ведущие к снижению капиталовложений и эксплуатационных затрат и соответствующие мировому уровню.</w:t>
            </w:r>
          </w:p>
          <w:p w14:paraId="32B22101" w14:textId="77777777" w:rsidR="00EE224F" w:rsidRPr="007B24B3" w:rsidRDefault="00EE224F" w:rsidP="00EE224F">
            <w:pPr>
              <w:shd w:val="clear" w:color="auto" w:fill="FFFFFF"/>
              <w:spacing w:after="0" w:line="240" w:lineRule="auto"/>
              <w:ind w:right="-17" w:firstLine="318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Предусмотреть использование малолюдных, энергосберегающих, экологически чистых технологий.</w:t>
            </w:r>
          </w:p>
          <w:p w14:paraId="76A8E359" w14:textId="77777777" w:rsidR="00EE224F" w:rsidRPr="007B24B3" w:rsidRDefault="00EE224F" w:rsidP="00EE224F">
            <w:pPr>
              <w:shd w:val="clear" w:color="auto" w:fill="FFFFFF"/>
              <w:spacing w:after="0" w:line="240" w:lineRule="auto"/>
              <w:ind w:right="-17" w:firstLine="318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Предусмотреть применение оборудования, запорно-регулирующей арматуры, изоляционных покрытий и соединительных деталей трубопроводов, сертифицированных в установленном порядке, разрешенных к применению.</w:t>
            </w:r>
          </w:p>
          <w:p w14:paraId="4826D22E" w14:textId="77777777" w:rsidR="00EE224F" w:rsidRPr="007B24B3" w:rsidRDefault="00EE224F" w:rsidP="00EE224F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right="-17" w:firstLine="284"/>
              <w:jc w:val="both"/>
              <w:rPr>
                <w:rFonts w:ascii="Tahoma" w:hAnsi="Tahoma" w:cs="Tahoma"/>
                <w:spacing w:val="2"/>
              </w:rPr>
            </w:pPr>
            <w:r w:rsidRPr="007B24B3">
              <w:rPr>
                <w:rFonts w:ascii="Tahoma" w:hAnsi="Tahoma" w:cs="Tahoma"/>
              </w:rPr>
              <w:t>Предусмотреть применение энергосберегающих технологий, оборудования и материалов.</w:t>
            </w:r>
          </w:p>
        </w:tc>
      </w:tr>
      <w:tr w:rsidR="00EE224F" w:rsidRPr="007B24B3" w14:paraId="1730B026" w14:textId="77777777" w:rsidTr="00EE224F">
        <w:trPr>
          <w:trHeight w:val="20"/>
        </w:trPr>
        <w:tc>
          <w:tcPr>
            <w:tcW w:w="2972" w:type="dxa"/>
          </w:tcPr>
          <w:p w14:paraId="5D519788" w14:textId="77777777" w:rsidR="00EE224F" w:rsidRPr="007B24B3" w:rsidRDefault="00EE224F" w:rsidP="00EE224F">
            <w:pPr>
              <w:tabs>
                <w:tab w:val="left" w:pos="7938"/>
              </w:tabs>
              <w:spacing w:after="0" w:line="276" w:lineRule="auto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>13. Требования к архитектурно-планировочным, конструктивным и инженерным решениям</w:t>
            </w:r>
          </w:p>
        </w:tc>
        <w:tc>
          <w:tcPr>
            <w:tcW w:w="7229" w:type="dxa"/>
            <w:vAlign w:val="center"/>
          </w:tcPr>
          <w:p w14:paraId="1E2F1DBE" w14:textId="77777777" w:rsidR="00EE224F" w:rsidRPr="007B24B3" w:rsidRDefault="00EE224F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>Проектом предусмотреть:</w:t>
            </w:r>
          </w:p>
          <w:p w14:paraId="1094B3A1" w14:textId="77777777" w:rsidR="00EE224F" w:rsidRPr="007B24B3" w:rsidRDefault="002D66D1" w:rsidP="002D66D1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>1) д</w:t>
            </w:r>
            <w:r w:rsidR="00EE224F" w:rsidRPr="007B24B3">
              <w:rPr>
                <w:rFonts w:ascii="Tahoma" w:eastAsia="Times New Roman" w:hAnsi="Tahoma" w:cs="Tahoma"/>
                <w:lang w:eastAsia="ru-RU"/>
              </w:rPr>
              <w:t>емонтаж существующих наземных резервуаров РВС-1000 (</w:t>
            </w:r>
            <w:r w:rsidR="00A5477A" w:rsidRPr="007B24B3">
              <w:rPr>
                <w:rFonts w:ascii="Tahoma" w:eastAsia="Times New Roman" w:hAnsi="Tahoma" w:cs="Tahoma"/>
                <w:lang w:eastAsia="ru-RU"/>
              </w:rPr>
              <w:t>3</w:t>
            </w:r>
            <w:r w:rsidR="00EE224F" w:rsidRPr="007B24B3">
              <w:rPr>
                <w:rFonts w:ascii="Tahoma" w:eastAsia="Times New Roman" w:hAnsi="Tahoma" w:cs="Tahoma"/>
                <w:lang w:eastAsia="ru-RU"/>
              </w:rPr>
              <w:t xml:space="preserve"> шт), РВС-</w:t>
            </w:r>
            <w:r w:rsidR="00A5477A" w:rsidRPr="007B24B3">
              <w:rPr>
                <w:rFonts w:ascii="Tahoma" w:eastAsia="Times New Roman" w:hAnsi="Tahoma" w:cs="Tahoma"/>
                <w:lang w:eastAsia="ru-RU"/>
              </w:rPr>
              <w:t>7</w:t>
            </w:r>
            <w:r w:rsidR="00EE224F" w:rsidRPr="007B24B3">
              <w:rPr>
                <w:rFonts w:ascii="Tahoma" w:eastAsia="Times New Roman" w:hAnsi="Tahoma" w:cs="Tahoma"/>
                <w:lang w:eastAsia="ru-RU"/>
              </w:rPr>
              <w:t>00 (</w:t>
            </w:r>
            <w:r w:rsidR="00A5477A" w:rsidRPr="007B24B3">
              <w:rPr>
                <w:rFonts w:ascii="Tahoma" w:eastAsia="Times New Roman" w:hAnsi="Tahoma" w:cs="Tahoma"/>
                <w:lang w:eastAsia="ru-RU"/>
              </w:rPr>
              <w:t>1</w:t>
            </w:r>
            <w:r w:rsidR="00EE224F" w:rsidRPr="007B24B3">
              <w:rPr>
                <w:rFonts w:ascii="Tahoma" w:eastAsia="Times New Roman" w:hAnsi="Tahoma" w:cs="Tahoma"/>
                <w:lang w:eastAsia="ru-RU"/>
              </w:rPr>
              <w:t xml:space="preserve"> шт)</w:t>
            </w:r>
            <w:r w:rsidR="00610DB4">
              <w:rPr>
                <w:rFonts w:ascii="Tahoma" w:eastAsia="Times New Roman" w:hAnsi="Tahoma" w:cs="Tahoma"/>
                <w:lang w:eastAsia="ru-RU"/>
              </w:rPr>
              <w:t>, РВС-400 (</w:t>
            </w:r>
            <w:r w:rsidR="00610DB4" w:rsidRPr="00610DB4">
              <w:rPr>
                <w:rFonts w:ascii="Tahoma" w:eastAsia="Times New Roman" w:hAnsi="Tahoma" w:cs="Tahoma"/>
                <w:lang w:eastAsia="ru-RU"/>
              </w:rPr>
              <w:t>3</w:t>
            </w:r>
            <w:r w:rsidR="00A5477A" w:rsidRPr="007B24B3">
              <w:rPr>
                <w:rFonts w:ascii="Tahoma" w:eastAsia="Times New Roman" w:hAnsi="Tahoma" w:cs="Tahoma"/>
                <w:lang w:eastAsia="ru-RU"/>
              </w:rPr>
              <w:t xml:space="preserve"> шт), </w:t>
            </w:r>
            <w:r w:rsidR="00610DB4">
              <w:rPr>
                <w:rFonts w:ascii="Tahoma" w:eastAsia="Times New Roman" w:hAnsi="Tahoma" w:cs="Tahoma"/>
                <w:lang w:eastAsia="ru-RU"/>
              </w:rPr>
              <w:t>РВС</w:t>
            </w:r>
            <w:r w:rsidR="00610DB4" w:rsidRPr="00610DB4">
              <w:rPr>
                <w:rFonts w:ascii="Tahoma" w:eastAsia="Times New Roman" w:hAnsi="Tahoma" w:cs="Tahoma"/>
                <w:lang w:eastAsia="ru-RU"/>
              </w:rPr>
              <w:t>-300</w:t>
            </w:r>
            <w:r w:rsidR="00610DB4">
              <w:rPr>
                <w:rFonts w:ascii="Tahoma" w:eastAsia="Times New Roman" w:hAnsi="Tahoma" w:cs="Tahoma"/>
                <w:lang w:eastAsia="ru-RU"/>
              </w:rPr>
              <w:t xml:space="preserve"> (1 шт), РВС-120 (2 шт</w:t>
            </w:r>
            <w:r w:rsidR="00A5477A" w:rsidRPr="007B24B3">
              <w:rPr>
                <w:rFonts w:ascii="Tahoma" w:eastAsia="Times New Roman" w:hAnsi="Tahoma" w:cs="Tahoma"/>
                <w:lang w:eastAsia="ru-RU"/>
              </w:rPr>
              <w:t>)</w:t>
            </w:r>
            <w:r w:rsidR="00FF2BEB" w:rsidRPr="007B24B3">
              <w:rPr>
                <w:rFonts w:ascii="Tahoma" w:eastAsia="Times New Roman" w:hAnsi="Tahoma" w:cs="Tahoma"/>
                <w:lang w:eastAsia="ru-RU"/>
              </w:rPr>
              <w:t>;</w:t>
            </w:r>
          </w:p>
          <w:p w14:paraId="33BBE468" w14:textId="77777777" w:rsidR="00EE224F" w:rsidRPr="007B24B3" w:rsidRDefault="00EE224F" w:rsidP="002D66D1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 xml:space="preserve">2) </w:t>
            </w:r>
            <w:r w:rsidR="002D66D1" w:rsidRPr="007B24B3">
              <w:rPr>
                <w:rFonts w:ascii="Tahoma" w:eastAsia="Times New Roman" w:hAnsi="Tahoma" w:cs="Tahoma"/>
                <w:lang w:eastAsia="ru-RU"/>
              </w:rPr>
              <w:t>д</w:t>
            </w:r>
            <w:r w:rsidRPr="007B24B3">
              <w:rPr>
                <w:rFonts w:ascii="Tahoma" w:eastAsia="Times New Roman" w:hAnsi="Tahoma" w:cs="Tahoma"/>
                <w:lang w:eastAsia="ru-RU"/>
              </w:rPr>
              <w:t xml:space="preserve">емонтаж маршевых лестниц в </w:t>
            </w:r>
            <w:r w:rsidR="00905A22" w:rsidRPr="007B24B3">
              <w:rPr>
                <w:rFonts w:ascii="Tahoma" w:hAnsi="Tahoma" w:cs="Tahoma"/>
              </w:rPr>
              <w:t>резервуарном парке</w:t>
            </w:r>
            <w:r w:rsidR="00FF2BEB" w:rsidRPr="007B24B3">
              <w:rPr>
                <w:rFonts w:ascii="Tahoma" w:eastAsia="Times New Roman" w:hAnsi="Tahoma" w:cs="Tahoma"/>
                <w:lang w:eastAsia="ru-RU"/>
              </w:rPr>
              <w:t>;</w:t>
            </w:r>
          </w:p>
          <w:p w14:paraId="4A36371B" w14:textId="77777777" w:rsidR="00EE224F" w:rsidRPr="007B24B3" w:rsidRDefault="002D66D1" w:rsidP="002D66D1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>3) д</w:t>
            </w:r>
            <w:r w:rsidR="00EE224F" w:rsidRPr="007B24B3">
              <w:rPr>
                <w:rFonts w:ascii="Tahoma" w:eastAsia="Times New Roman" w:hAnsi="Tahoma" w:cs="Tahoma"/>
                <w:lang w:eastAsia="ru-RU"/>
              </w:rPr>
              <w:t xml:space="preserve">емонтаж технологических трубопроводов в </w:t>
            </w:r>
            <w:r w:rsidR="00905A22" w:rsidRPr="007B24B3">
              <w:rPr>
                <w:rFonts w:ascii="Tahoma" w:hAnsi="Tahoma" w:cs="Tahoma"/>
              </w:rPr>
              <w:t>резервуарном парке</w:t>
            </w:r>
            <w:r w:rsidR="00FF2BEB" w:rsidRPr="007B24B3">
              <w:rPr>
                <w:rFonts w:ascii="Tahoma" w:eastAsia="Times New Roman" w:hAnsi="Tahoma" w:cs="Tahoma"/>
                <w:lang w:eastAsia="ru-RU"/>
              </w:rPr>
              <w:t>;</w:t>
            </w:r>
          </w:p>
          <w:p w14:paraId="1CECF209" w14:textId="77777777" w:rsidR="00EE224F" w:rsidRPr="007B24B3" w:rsidRDefault="00EE224F" w:rsidP="002D66D1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lastRenderedPageBreak/>
              <w:t>4</w:t>
            </w:r>
            <w:r w:rsidR="002D66D1" w:rsidRPr="007B24B3">
              <w:rPr>
                <w:rFonts w:ascii="Tahoma" w:eastAsia="Times New Roman" w:hAnsi="Tahoma" w:cs="Tahoma"/>
                <w:lang w:eastAsia="ru-RU"/>
              </w:rPr>
              <w:t>) д</w:t>
            </w:r>
            <w:r w:rsidRPr="007B24B3">
              <w:rPr>
                <w:rFonts w:ascii="Tahoma" w:eastAsia="Times New Roman" w:hAnsi="Tahoma" w:cs="Tahoma"/>
                <w:lang w:eastAsia="ru-RU"/>
              </w:rPr>
              <w:t xml:space="preserve">емонтаж бетонных отмосток и земляного вала в </w:t>
            </w:r>
            <w:r w:rsidR="00905A22" w:rsidRPr="007B24B3">
              <w:rPr>
                <w:rFonts w:ascii="Tahoma" w:hAnsi="Tahoma" w:cs="Tahoma"/>
              </w:rPr>
              <w:t>резервуарном парке</w:t>
            </w:r>
            <w:r w:rsidR="00FF2BEB" w:rsidRPr="007B24B3">
              <w:rPr>
                <w:rFonts w:ascii="Tahoma" w:eastAsia="Times New Roman" w:hAnsi="Tahoma" w:cs="Tahoma"/>
                <w:lang w:eastAsia="ru-RU"/>
              </w:rPr>
              <w:t>;</w:t>
            </w:r>
          </w:p>
          <w:p w14:paraId="490DF3F9" w14:textId="77777777" w:rsidR="00EE224F" w:rsidRPr="007B24B3" w:rsidRDefault="00EE224F" w:rsidP="002D66D1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>5</w:t>
            </w:r>
            <w:r w:rsidR="002D66D1" w:rsidRPr="007B24B3">
              <w:rPr>
                <w:rFonts w:ascii="Tahoma" w:eastAsia="Times New Roman" w:hAnsi="Tahoma" w:cs="Tahoma"/>
                <w:lang w:eastAsia="ru-RU"/>
              </w:rPr>
              <w:t>) д</w:t>
            </w:r>
            <w:r w:rsidRPr="007B24B3">
              <w:rPr>
                <w:rFonts w:ascii="Tahoma" w:eastAsia="Times New Roman" w:hAnsi="Tahoma" w:cs="Tahoma"/>
                <w:lang w:eastAsia="ru-RU"/>
              </w:rPr>
              <w:t>емонтаж группы масляных РГС</w:t>
            </w:r>
            <w:r w:rsidR="00FF2BEB" w:rsidRPr="007B24B3">
              <w:rPr>
                <w:rFonts w:ascii="Tahoma" w:eastAsia="Times New Roman" w:hAnsi="Tahoma" w:cs="Tahoma"/>
                <w:lang w:eastAsia="ru-RU"/>
              </w:rPr>
              <w:t>;</w:t>
            </w:r>
          </w:p>
          <w:p w14:paraId="375573D8" w14:textId="77777777" w:rsidR="00EE224F" w:rsidRDefault="00EE224F" w:rsidP="002D66D1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 xml:space="preserve">6) </w:t>
            </w:r>
            <w:r w:rsidR="002D66D1" w:rsidRPr="007B24B3">
              <w:rPr>
                <w:rFonts w:ascii="Tahoma" w:eastAsia="Times New Roman" w:hAnsi="Tahoma" w:cs="Tahoma"/>
                <w:lang w:eastAsia="ru-RU"/>
              </w:rPr>
              <w:t>д</w:t>
            </w:r>
            <w:r w:rsidRPr="007B24B3">
              <w:rPr>
                <w:rFonts w:ascii="Tahoma" w:eastAsia="Times New Roman" w:hAnsi="Tahoma" w:cs="Tahoma"/>
                <w:lang w:eastAsia="ru-RU"/>
              </w:rPr>
              <w:t>емонтаж наливной масляной эстакады, технологических островков и производственного оборудования</w:t>
            </w:r>
            <w:r w:rsidR="00FF2BEB" w:rsidRPr="007B24B3">
              <w:rPr>
                <w:rFonts w:ascii="Tahoma" w:eastAsia="Times New Roman" w:hAnsi="Tahoma" w:cs="Tahoma"/>
                <w:lang w:eastAsia="ru-RU"/>
              </w:rPr>
              <w:t>;</w:t>
            </w:r>
            <w:r w:rsidRPr="007B24B3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14:paraId="6449FDE2" w14:textId="77777777" w:rsidR="005C7B22" w:rsidRPr="00B674DD" w:rsidRDefault="005C7B22" w:rsidP="005C7B22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7) предусмотреть </w:t>
            </w:r>
            <w:r w:rsidRPr="00B674DD">
              <w:rPr>
                <w:rFonts w:ascii="Tahoma" w:eastAsia="Times New Roman" w:hAnsi="Tahoma" w:cs="Tahoma"/>
                <w:lang w:eastAsia="ru-RU"/>
              </w:rPr>
              <w:t>установку на</w:t>
            </w:r>
            <w:r>
              <w:rPr>
                <w:rFonts w:ascii="Tahoma" w:eastAsia="Times New Roman" w:hAnsi="Tahoma" w:cs="Tahoma"/>
                <w:lang w:eastAsia="ru-RU"/>
              </w:rPr>
              <w:t>д</w:t>
            </w:r>
            <w:r w:rsidRPr="00B674DD">
              <w:rPr>
                <w:rFonts w:ascii="Tahoma" w:eastAsia="Times New Roman" w:hAnsi="Tahoma" w:cs="Tahoma"/>
                <w:lang w:eastAsia="ru-RU"/>
              </w:rPr>
              <w:t xml:space="preserve">земных резервуаров типа </w:t>
            </w:r>
            <w:r>
              <w:rPr>
                <w:rFonts w:ascii="Tahoma" w:eastAsia="Times New Roman" w:hAnsi="Tahoma" w:cs="Tahoma"/>
                <w:lang w:eastAsia="ru-RU"/>
              </w:rPr>
              <w:t>РВС/</w:t>
            </w:r>
            <w:r w:rsidRPr="00B674DD">
              <w:rPr>
                <w:rFonts w:ascii="Tahoma" w:eastAsia="Times New Roman" w:hAnsi="Tahoma" w:cs="Tahoma"/>
                <w:lang w:eastAsia="ru-RU"/>
              </w:rPr>
              <w:t>РГС</w:t>
            </w:r>
            <w:r>
              <w:rPr>
                <w:rFonts w:ascii="Tahoma" w:eastAsia="Times New Roman" w:hAnsi="Tahoma" w:cs="Tahoma"/>
                <w:lang w:eastAsia="ru-RU"/>
              </w:rPr>
              <w:t xml:space="preserve"> (</w:t>
            </w:r>
            <w:r w:rsidRPr="007B24B3">
              <w:rPr>
                <w:rFonts w:ascii="Tahoma" w:hAnsi="Tahoma" w:cs="Tahoma"/>
              </w:rPr>
              <w:t>с учетом требования «до 1000</w:t>
            </w:r>
            <w:r>
              <w:rPr>
                <w:rFonts w:ascii="Tahoma" w:hAnsi="Tahoma" w:cs="Tahoma"/>
              </w:rPr>
              <w:t>т»</w:t>
            </w:r>
            <w:r>
              <w:rPr>
                <w:rFonts w:ascii="Tahoma" w:eastAsia="Times New Roman" w:hAnsi="Tahoma" w:cs="Tahoma"/>
                <w:lang w:eastAsia="ru-RU"/>
              </w:rPr>
              <w:t>)</w:t>
            </w:r>
            <w:r w:rsidRPr="00B674DD">
              <w:rPr>
                <w:rFonts w:ascii="Tahoma" w:eastAsia="Times New Roman" w:hAnsi="Tahoma" w:cs="Tahoma"/>
                <w:lang w:eastAsia="ru-RU"/>
              </w:rPr>
              <w:t>. Характеристики резервуаров, общее количество, размещение (компоновка) с учетом нормативных противопожарных расстояний определить проектом;</w:t>
            </w:r>
          </w:p>
          <w:p w14:paraId="059DADD5" w14:textId="77777777" w:rsidR="005C7B22" w:rsidRPr="00B674DD" w:rsidRDefault="005C7B22" w:rsidP="005C7B22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8) </w:t>
            </w:r>
            <w:r w:rsidRPr="00B674DD">
              <w:rPr>
                <w:rFonts w:ascii="Tahoma" w:eastAsia="Times New Roman" w:hAnsi="Tahoma" w:cs="Tahoma"/>
                <w:lang w:eastAsia="ru-RU"/>
              </w:rPr>
              <w:t>при выборе объема РГС оценить техническую возможность доставки крупногабаритных резервуаров до объекта. В проекте указать технические параметры проектируемых РГС (длину, диаметр, массу, кол-во патрубков и тд). В проекте предусмотреть опросные листы</w:t>
            </w:r>
            <w:r>
              <w:rPr>
                <w:rFonts w:ascii="Tahoma" w:eastAsia="Times New Roman" w:hAnsi="Tahoma" w:cs="Tahoma"/>
                <w:lang w:eastAsia="ru-RU"/>
              </w:rPr>
              <w:t xml:space="preserve"> для закупки</w:t>
            </w:r>
            <w:r w:rsidRPr="00B674DD">
              <w:rPr>
                <w:rFonts w:ascii="Tahoma" w:eastAsia="Times New Roman" w:hAnsi="Tahoma" w:cs="Tahoma"/>
                <w:lang w:eastAsia="ru-RU"/>
              </w:rPr>
              <w:t xml:space="preserve"> РГС. Технические решения согласовать с Заказчиком; </w:t>
            </w:r>
          </w:p>
          <w:p w14:paraId="0D2278FB" w14:textId="77777777" w:rsidR="005C7B22" w:rsidRPr="007B24B3" w:rsidRDefault="005C7B22" w:rsidP="005C7B22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hAnsi="Tahoma" w:cs="Tahoma"/>
              </w:rPr>
              <w:t>9</w:t>
            </w:r>
            <w:r w:rsidRPr="007B24B3">
              <w:rPr>
                <w:rFonts w:ascii="Tahoma" w:hAnsi="Tahoma" w:cs="Tahoma"/>
              </w:rPr>
              <w:t>)</w:t>
            </w:r>
            <w:r w:rsidR="008D7D29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Pr="007B24B3">
              <w:rPr>
                <w:rFonts w:ascii="Tahoma" w:eastAsia="Times New Roman" w:hAnsi="Tahoma" w:cs="Tahoma"/>
                <w:lang w:eastAsia="ru-RU"/>
              </w:rPr>
              <w:t>все проектируемые резервуары соединить между собой переходными трапами с двумя заходными лестницами. Конструкция лестниц должна соответствовать требованиям промышленной безопасности и ГОСТ 23120-2016;</w:t>
            </w:r>
          </w:p>
          <w:p w14:paraId="7E87FC49" w14:textId="77777777" w:rsidR="005C7B22" w:rsidRPr="007B24B3" w:rsidRDefault="005C7B22" w:rsidP="005C7B22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10</w:t>
            </w:r>
            <w:r w:rsidRPr="007B24B3">
              <w:rPr>
                <w:rFonts w:ascii="Tahoma" w:eastAsia="Times New Roman" w:hAnsi="Tahoma" w:cs="Tahoma"/>
                <w:lang w:eastAsia="ru-RU"/>
              </w:rPr>
              <w:t xml:space="preserve">) предусмотреть бетонное обвалование резервуарного парка, технические решения согласовать с Заказчиком; </w:t>
            </w:r>
          </w:p>
          <w:p w14:paraId="41E68B2F" w14:textId="77777777" w:rsidR="005C7B22" w:rsidRPr="007B24B3" w:rsidRDefault="005C7B22" w:rsidP="005C7B22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11</w:t>
            </w:r>
            <w:r w:rsidRPr="007B24B3">
              <w:rPr>
                <w:rFonts w:ascii="Tahoma" w:eastAsia="Times New Roman" w:hAnsi="Tahoma" w:cs="Tahoma"/>
                <w:lang w:eastAsia="ru-RU"/>
              </w:rPr>
              <w:t>) фундаменты и основания для н</w:t>
            </w:r>
            <w:r>
              <w:rPr>
                <w:rFonts w:ascii="Tahoma" w:eastAsia="Times New Roman" w:hAnsi="Tahoma" w:cs="Tahoma"/>
                <w:lang w:eastAsia="ru-RU"/>
              </w:rPr>
              <w:t xml:space="preserve">аземных </w:t>
            </w:r>
            <w:r w:rsidR="008D7D29">
              <w:rPr>
                <w:rFonts w:ascii="Tahoma" w:eastAsia="Times New Roman" w:hAnsi="Tahoma" w:cs="Tahoma"/>
                <w:lang w:eastAsia="ru-RU"/>
              </w:rPr>
              <w:t>резервуаров</w:t>
            </w:r>
            <w:r>
              <w:rPr>
                <w:rFonts w:ascii="Tahoma" w:eastAsia="Times New Roman" w:hAnsi="Tahoma" w:cs="Tahoma"/>
                <w:lang w:eastAsia="ru-RU"/>
              </w:rPr>
              <w:t xml:space="preserve"> определить проектом</w:t>
            </w:r>
            <w:r w:rsidR="008D7D29">
              <w:rPr>
                <w:rFonts w:ascii="Tahoma" w:eastAsia="Times New Roman" w:hAnsi="Tahoma" w:cs="Tahoma"/>
                <w:lang w:eastAsia="ru-RU"/>
              </w:rPr>
              <w:t xml:space="preserve">, </w:t>
            </w:r>
            <w:r w:rsidR="008D7D29" w:rsidRPr="007B24B3">
              <w:rPr>
                <w:rFonts w:ascii="Tahoma" w:eastAsia="Times New Roman" w:hAnsi="Tahoma" w:cs="Tahoma"/>
                <w:lang w:eastAsia="ru-RU"/>
              </w:rPr>
              <w:t>технические решения согласовать с Заказчиком</w:t>
            </w:r>
            <w:r w:rsidRPr="007B24B3">
              <w:rPr>
                <w:rFonts w:ascii="Tahoma" w:eastAsia="Times New Roman" w:hAnsi="Tahoma" w:cs="Tahoma"/>
                <w:lang w:eastAsia="ru-RU"/>
              </w:rPr>
              <w:t>;</w:t>
            </w:r>
          </w:p>
          <w:p w14:paraId="44765DEB" w14:textId="77777777" w:rsidR="005C7B22" w:rsidRPr="007B24B3" w:rsidRDefault="005C7B22" w:rsidP="005C7B22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</w:t>
            </w:r>
            <w:r w:rsidRPr="007B24B3">
              <w:rPr>
                <w:rFonts w:ascii="Tahoma" w:eastAsia="Times New Roman" w:hAnsi="Tahoma" w:cs="Tahoma"/>
                <w:lang w:eastAsia="ru-RU"/>
              </w:rPr>
              <w:t xml:space="preserve">) предусмотреть технологическую обвязку между </w:t>
            </w:r>
            <w:r>
              <w:rPr>
                <w:rFonts w:ascii="Tahoma" w:eastAsia="Times New Roman" w:hAnsi="Tahoma" w:cs="Tahoma"/>
                <w:lang w:eastAsia="ru-RU"/>
              </w:rPr>
              <w:t xml:space="preserve">проектируемыми резервуарами и </w:t>
            </w:r>
            <w:r w:rsidRPr="007B24B3">
              <w:rPr>
                <w:rFonts w:ascii="Tahoma" w:eastAsia="Times New Roman" w:hAnsi="Tahoma" w:cs="Tahoma"/>
                <w:lang w:eastAsia="ru-RU"/>
              </w:rPr>
              <w:t xml:space="preserve">проектируемого насосного агрегата для внутрибазовой перекачки на случай аварийной перекачки из «резервуара в резервуар». Технические решения согласовать с Заказчиком;  </w:t>
            </w:r>
          </w:p>
          <w:p w14:paraId="0BFDE407" w14:textId="77777777" w:rsidR="008D7D29" w:rsidRPr="007B24B3" w:rsidRDefault="008D7D29" w:rsidP="008D7D29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13</w:t>
            </w:r>
            <w:r w:rsidRPr="007B24B3">
              <w:rPr>
                <w:rFonts w:ascii="Tahoma" w:eastAsia="Times New Roman" w:hAnsi="Tahoma" w:cs="Tahoma"/>
                <w:lang w:eastAsia="ru-RU"/>
              </w:rPr>
              <w:t>) предусмотреть устройство узла переключений в районе резервуарного парка, замену технологических трубопроводов от насосной ж/д эстакады до резервуаров, от резервуаров до АСН. Технические решения согласовать с Заказчиком;</w:t>
            </w:r>
          </w:p>
          <w:p w14:paraId="2621AA59" w14:textId="77777777" w:rsidR="00FF2BEB" w:rsidRPr="007B24B3" w:rsidRDefault="008D7D29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14</w:t>
            </w:r>
            <w:r w:rsidR="00EE224F" w:rsidRPr="007B24B3">
              <w:rPr>
                <w:rFonts w:ascii="Tahoma" w:eastAsia="Times New Roman" w:hAnsi="Tahoma" w:cs="Tahoma"/>
                <w:lang w:eastAsia="ru-RU"/>
              </w:rPr>
              <w:t xml:space="preserve">) </w:t>
            </w:r>
            <w:r w:rsidR="002D66D1" w:rsidRPr="007B24B3">
              <w:rPr>
                <w:rFonts w:ascii="Tahoma" w:eastAsia="Times New Roman" w:hAnsi="Tahoma" w:cs="Tahoma"/>
                <w:lang w:eastAsia="ru-RU"/>
              </w:rPr>
              <w:t>д</w:t>
            </w:r>
            <w:r w:rsidR="00EE224F" w:rsidRPr="007B24B3">
              <w:rPr>
                <w:rFonts w:ascii="Tahoma" w:eastAsia="Times New Roman" w:hAnsi="Tahoma" w:cs="Tahoma"/>
                <w:lang w:eastAsia="ru-RU"/>
              </w:rPr>
              <w:t>иаметры технологических трубопроводов, марку и производительность насоса определить проектными решениями с предоставлением гидравлического расчета</w:t>
            </w:r>
            <w:r w:rsidR="00FF2BEB" w:rsidRPr="007B24B3">
              <w:rPr>
                <w:rFonts w:ascii="Tahoma" w:eastAsia="Times New Roman" w:hAnsi="Tahoma" w:cs="Tahoma"/>
                <w:lang w:eastAsia="ru-RU"/>
              </w:rPr>
              <w:t>;</w:t>
            </w:r>
          </w:p>
          <w:p w14:paraId="7490EEF2" w14:textId="77777777" w:rsidR="00EE224F" w:rsidRPr="007B24B3" w:rsidRDefault="008D7D29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15</w:t>
            </w:r>
            <w:r w:rsidR="00FF2BEB" w:rsidRPr="007B24B3">
              <w:rPr>
                <w:rFonts w:ascii="Tahoma" w:eastAsia="Times New Roman" w:hAnsi="Tahoma" w:cs="Tahoma"/>
                <w:lang w:eastAsia="ru-RU"/>
              </w:rPr>
              <w:t>) трубопроводы должны быть снабжены дренажными устройствами со сбросом дренируемого продукта в закрытую герметичную систему сбора;</w:t>
            </w:r>
            <w:r w:rsidR="00EE224F" w:rsidRPr="007B24B3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14:paraId="772BB937" w14:textId="77777777" w:rsidR="00C66E85" w:rsidRPr="007B24B3" w:rsidRDefault="008D7D29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16</w:t>
            </w:r>
            <w:r w:rsidR="00EE224F" w:rsidRPr="007B24B3">
              <w:rPr>
                <w:rFonts w:ascii="Tahoma" w:eastAsia="Times New Roman" w:hAnsi="Tahoma" w:cs="Tahoma"/>
                <w:lang w:eastAsia="ru-RU"/>
              </w:rPr>
              <w:t>)</w:t>
            </w:r>
            <w:r w:rsidR="00C66E85" w:rsidRPr="007B24B3">
              <w:rPr>
                <w:rFonts w:ascii="Tahoma" w:eastAsia="Times New Roman" w:hAnsi="Tahoma" w:cs="Tahoma"/>
                <w:lang w:eastAsia="ru-RU"/>
              </w:rPr>
              <w:t xml:space="preserve"> предусмо</w:t>
            </w:r>
            <w:r w:rsidR="00F10E8A">
              <w:rPr>
                <w:rFonts w:ascii="Tahoma" w:eastAsia="Times New Roman" w:hAnsi="Tahoma" w:cs="Tahoma"/>
                <w:lang w:eastAsia="ru-RU"/>
              </w:rPr>
              <w:t>треть замену маневровой лебедки;</w:t>
            </w:r>
          </w:p>
          <w:p w14:paraId="636D6432" w14:textId="77777777" w:rsidR="00C66E85" w:rsidRPr="007B24B3" w:rsidRDefault="008D7D29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17</w:t>
            </w:r>
            <w:r w:rsidR="00C66E85" w:rsidRPr="007B24B3">
              <w:rPr>
                <w:rFonts w:ascii="Tahoma" w:eastAsia="Times New Roman" w:hAnsi="Tahoma" w:cs="Tahoma"/>
                <w:lang w:eastAsia="ru-RU"/>
              </w:rPr>
              <w:t xml:space="preserve">) </w:t>
            </w:r>
            <w:r w:rsidR="007C3F5D" w:rsidRPr="007B24B3">
              <w:rPr>
                <w:rFonts w:ascii="Tahoma" w:eastAsia="Times New Roman" w:hAnsi="Tahoma" w:cs="Tahoma"/>
                <w:lang w:eastAsia="ru-RU"/>
              </w:rPr>
              <w:t>предусмо</w:t>
            </w:r>
            <w:r w:rsidR="007C3F5D">
              <w:rPr>
                <w:rFonts w:ascii="Tahoma" w:eastAsia="Times New Roman" w:hAnsi="Tahoma" w:cs="Tahoma"/>
                <w:lang w:eastAsia="ru-RU"/>
              </w:rPr>
              <w:t>треть замену поршневого</w:t>
            </w:r>
            <w:r w:rsidR="00C66E85" w:rsidRPr="007B24B3">
              <w:rPr>
                <w:rFonts w:ascii="Tahoma" w:eastAsia="Times New Roman" w:hAnsi="Tahoma" w:cs="Tahoma"/>
                <w:lang w:eastAsia="ru-RU"/>
              </w:rPr>
              <w:t xml:space="preserve"> насос</w:t>
            </w:r>
            <w:r w:rsidR="007C3F5D">
              <w:rPr>
                <w:rFonts w:ascii="Tahoma" w:eastAsia="Times New Roman" w:hAnsi="Tahoma" w:cs="Tahoma"/>
                <w:lang w:eastAsia="ru-RU"/>
              </w:rPr>
              <w:t>а</w:t>
            </w:r>
            <w:r w:rsidR="00F10E8A">
              <w:rPr>
                <w:rFonts w:ascii="Tahoma" w:eastAsia="Times New Roman" w:hAnsi="Tahoma" w:cs="Tahoma"/>
                <w:lang w:eastAsia="ru-RU"/>
              </w:rPr>
              <w:t>;</w:t>
            </w:r>
          </w:p>
          <w:p w14:paraId="76A9BDAF" w14:textId="77777777" w:rsidR="00F227A9" w:rsidRPr="007B24B3" w:rsidRDefault="008D7D29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18</w:t>
            </w:r>
            <w:r w:rsidR="00030408">
              <w:rPr>
                <w:rFonts w:ascii="Tahoma" w:eastAsia="Times New Roman" w:hAnsi="Tahoma" w:cs="Tahoma"/>
                <w:lang w:eastAsia="ru-RU"/>
              </w:rPr>
              <w:t xml:space="preserve">) </w:t>
            </w:r>
            <w:r w:rsidR="007C3F5D" w:rsidRPr="007B24B3">
              <w:rPr>
                <w:rFonts w:ascii="Tahoma" w:eastAsia="Times New Roman" w:hAnsi="Tahoma" w:cs="Tahoma"/>
                <w:lang w:eastAsia="ru-RU"/>
              </w:rPr>
              <w:t>предусмо</w:t>
            </w:r>
            <w:r w:rsidR="007C3F5D">
              <w:rPr>
                <w:rFonts w:ascii="Tahoma" w:eastAsia="Times New Roman" w:hAnsi="Tahoma" w:cs="Tahoma"/>
                <w:lang w:eastAsia="ru-RU"/>
              </w:rPr>
              <w:t>треть замену уз</w:t>
            </w:r>
            <w:r w:rsidR="00C66E85" w:rsidRPr="007B24B3">
              <w:rPr>
                <w:rFonts w:ascii="Tahoma" w:eastAsia="Times New Roman" w:hAnsi="Tahoma" w:cs="Tahoma"/>
                <w:lang w:eastAsia="ru-RU"/>
              </w:rPr>
              <w:t>л</w:t>
            </w:r>
            <w:r w:rsidR="007C3F5D">
              <w:rPr>
                <w:rFonts w:ascii="Tahoma" w:eastAsia="Times New Roman" w:hAnsi="Tahoma" w:cs="Tahoma"/>
                <w:lang w:eastAsia="ru-RU"/>
              </w:rPr>
              <w:t>а</w:t>
            </w:r>
            <w:r w:rsidR="00C66E85" w:rsidRPr="007B24B3">
              <w:rPr>
                <w:rFonts w:ascii="Tahoma" w:eastAsia="Times New Roman" w:hAnsi="Tahoma" w:cs="Tahoma"/>
                <w:lang w:eastAsia="ru-RU"/>
              </w:rPr>
              <w:t xml:space="preserve"> запорной </w:t>
            </w:r>
            <w:r w:rsidR="00F227A9" w:rsidRPr="007B24B3">
              <w:rPr>
                <w:rFonts w:ascii="Tahoma" w:eastAsia="Times New Roman" w:hAnsi="Tahoma" w:cs="Tahoma"/>
                <w:lang w:eastAsia="ru-RU"/>
              </w:rPr>
              <w:t>арматуры коллекторной</w:t>
            </w:r>
            <w:r w:rsidR="00F10E8A">
              <w:rPr>
                <w:rFonts w:ascii="Tahoma" w:eastAsia="Times New Roman" w:hAnsi="Tahoma" w:cs="Tahoma"/>
                <w:lang w:eastAsia="ru-RU"/>
              </w:rPr>
              <w:t>;</w:t>
            </w:r>
          </w:p>
          <w:p w14:paraId="68DED583" w14:textId="77777777" w:rsidR="007C3F5D" w:rsidRPr="007B24B3" w:rsidRDefault="00147174" w:rsidP="007C3F5D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19) </w:t>
            </w:r>
            <w:r w:rsidRPr="00B674DD">
              <w:rPr>
                <w:rFonts w:ascii="Tahoma" w:eastAsia="Times New Roman" w:hAnsi="Tahoma" w:cs="Tahoma"/>
                <w:lang w:eastAsia="ru-RU"/>
              </w:rPr>
              <w:t>предусмотреть раздельную схему перекачки нефтепродуктов на участке от устройств слива до насосов (три вида не</w:t>
            </w:r>
            <w:r>
              <w:rPr>
                <w:rFonts w:ascii="Tahoma" w:eastAsia="Times New Roman" w:hAnsi="Tahoma" w:cs="Tahoma"/>
                <w:lang w:eastAsia="ru-RU"/>
              </w:rPr>
              <w:t>фтепродуктов: ДТ, АИ-92, АИ-95)</w:t>
            </w:r>
            <w:r w:rsidR="007C3F5D">
              <w:rPr>
                <w:rFonts w:ascii="Tahoma" w:eastAsia="Times New Roman" w:hAnsi="Tahoma" w:cs="Tahoma"/>
                <w:lang w:eastAsia="ru-RU"/>
              </w:rPr>
              <w:t>;</w:t>
            </w:r>
          </w:p>
          <w:p w14:paraId="47B1F501" w14:textId="77777777" w:rsidR="00853F71" w:rsidRPr="007B24B3" w:rsidRDefault="008D7D29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E1462">
              <w:rPr>
                <w:rFonts w:ascii="Tahoma" w:eastAsia="Times New Roman" w:hAnsi="Tahoma" w:cs="Tahoma"/>
                <w:lang w:eastAsia="ru-RU"/>
              </w:rPr>
              <w:t>20</w:t>
            </w:r>
            <w:r w:rsidR="00853F71" w:rsidRPr="006E1462">
              <w:rPr>
                <w:rFonts w:ascii="Tahoma" w:eastAsia="Times New Roman" w:hAnsi="Tahoma" w:cs="Tahoma"/>
                <w:lang w:eastAsia="ru-RU"/>
              </w:rPr>
              <w:t>) предусмотрет</w:t>
            </w:r>
            <w:r w:rsidR="00F10E8A" w:rsidRPr="006E1462">
              <w:rPr>
                <w:rFonts w:ascii="Tahoma" w:eastAsia="Times New Roman" w:hAnsi="Tahoma" w:cs="Tahoma"/>
                <w:lang w:eastAsia="ru-RU"/>
              </w:rPr>
              <w:t xml:space="preserve">ь </w:t>
            </w:r>
            <w:r w:rsidR="00E822E7">
              <w:rPr>
                <w:rFonts w:ascii="Tahoma" w:eastAsia="Times New Roman" w:hAnsi="Tahoma" w:cs="Tahoma"/>
                <w:lang w:eastAsia="ru-RU"/>
              </w:rPr>
              <w:t>пере</w:t>
            </w:r>
            <w:r w:rsidR="006E1462" w:rsidRPr="006E1462">
              <w:rPr>
                <w:rFonts w:ascii="Tahoma" w:eastAsia="Times New Roman" w:hAnsi="Tahoma" w:cs="Tahoma"/>
                <w:lang w:eastAsia="ru-RU"/>
              </w:rPr>
              <w:t>обвязку от РВС/РГС до поста АСН (</w:t>
            </w:r>
            <w:r w:rsidR="00F10E8A" w:rsidRPr="006E1462">
              <w:rPr>
                <w:rFonts w:ascii="Tahoma" w:eastAsia="Times New Roman" w:hAnsi="Tahoma" w:cs="Tahoma"/>
                <w:lang w:eastAsia="ru-RU"/>
              </w:rPr>
              <w:t>нижний налив</w:t>
            </w:r>
            <w:r w:rsidR="006E1462" w:rsidRPr="006E1462">
              <w:rPr>
                <w:rFonts w:ascii="Tahoma" w:eastAsia="Times New Roman" w:hAnsi="Tahoma" w:cs="Tahoma"/>
                <w:lang w:eastAsia="ru-RU"/>
              </w:rPr>
              <w:t>)</w:t>
            </w:r>
            <w:r w:rsidR="00F10E8A" w:rsidRPr="006E1462">
              <w:rPr>
                <w:rFonts w:ascii="Tahoma" w:eastAsia="Times New Roman" w:hAnsi="Tahoma" w:cs="Tahoma"/>
                <w:lang w:eastAsia="ru-RU"/>
              </w:rPr>
              <w:t>;</w:t>
            </w:r>
            <w:r w:rsidR="00853F71" w:rsidRPr="007B24B3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14:paraId="11110F38" w14:textId="77777777" w:rsidR="00C66E85" w:rsidRPr="007B24B3" w:rsidRDefault="008D7D29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21</w:t>
            </w:r>
            <w:r w:rsidR="0094776A" w:rsidRPr="007B24B3">
              <w:rPr>
                <w:rFonts w:ascii="Tahoma" w:eastAsia="Times New Roman" w:hAnsi="Tahoma" w:cs="Tahoma"/>
                <w:lang w:eastAsia="ru-RU"/>
              </w:rPr>
              <w:t xml:space="preserve">) </w:t>
            </w:r>
            <w:r w:rsidR="00147174" w:rsidRPr="007B24B3">
              <w:rPr>
                <w:rFonts w:ascii="Tahoma" w:eastAsia="Times New Roman" w:hAnsi="Tahoma" w:cs="Tahoma"/>
                <w:lang w:eastAsia="ru-RU"/>
              </w:rPr>
              <w:t>предусмотреть</w:t>
            </w:r>
            <w:r w:rsidR="00147174">
              <w:rPr>
                <w:rFonts w:ascii="Tahoma" w:eastAsia="Times New Roman" w:hAnsi="Tahoma" w:cs="Tahoma"/>
                <w:lang w:eastAsia="ru-RU"/>
              </w:rPr>
              <w:t xml:space="preserve"> устройство покрытия</w:t>
            </w:r>
            <w:r w:rsidR="00147174" w:rsidRPr="007B24B3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94776A" w:rsidRPr="007B24B3">
              <w:rPr>
                <w:rFonts w:ascii="Tahoma" w:eastAsia="Times New Roman" w:hAnsi="Tahoma" w:cs="Tahoma"/>
                <w:lang w:eastAsia="ru-RU"/>
              </w:rPr>
              <w:t xml:space="preserve">на ЖД эстакаде </w:t>
            </w:r>
            <w:r w:rsidR="00147174">
              <w:rPr>
                <w:rFonts w:ascii="Tahoma" w:eastAsia="Times New Roman" w:hAnsi="Tahoma" w:cs="Tahoma"/>
                <w:lang w:eastAsia="ru-RU"/>
              </w:rPr>
              <w:t>из стального</w:t>
            </w:r>
            <w:r w:rsidR="00F10E8A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lang w:eastAsia="ru-RU"/>
              </w:rPr>
              <w:t>ПВЛ</w:t>
            </w:r>
            <w:r w:rsidR="00F10E8A">
              <w:rPr>
                <w:rFonts w:ascii="Tahoma" w:eastAsia="Times New Roman" w:hAnsi="Tahoma" w:cs="Tahoma"/>
                <w:lang w:eastAsia="ru-RU"/>
              </w:rPr>
              <w:t>;</w:t>
            </w:r>
            <w:r w:rsidR="00C66E85" w:rsidRPr="007B24B3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14:paraId="56818161" w14:textId="77777777" w:rsidR="0094776A" w:rsidRPr="007B24B3" w:rsidRDefault="008D7D29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22</w:t>
            </w:r>
            <w:r w:rsidR="0094776A" w:rsidRPr="007B24B3">
              <w:rPr>
                <w:rFonts w:ascii="Tahoma" w:eastAsia="Times New Roman" w:hAnsi="Tahoma" w:cs="Tahoma"/>
                <w:lang w:eastAsia="ru-RU"/>
              </w:rPr>
              <w:t>) предусмотреть автоматиче</w:t>
            </w:r>
            <w:r w:rsidR="00F10E8A">
              <w:rPr>
                <w:rFonts w:ascii="Tahoma" w:eastAsia="Times New Roman" w:hAnsi="Tahoma" w:cs="Tahoma"/>
                <w:lang w:eastAsia="ru-RU"/>
              </w:rPr>
              <w:t>скую блокировку запуска насосов;</w:t>
            </w:r>
          </w:p>
          <w:p w14:paraId="414D3C42" w14:textId="77777777" w:rsidR="0094776A" w:rsidRPr="007B24B3" w:rsidRDefault="008D7D29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23</w:t>
            </w:r>
            <w:r w:rsidR="0094776A" w:rsidRPr="007B24B3">
              <w:rPr>
                <w:rFonts w:ascii="Tahoma" w:eastAsia="Times New Roman" w:hAnsi="Tahoma" w:cs="Tahoma"/>
                <w:lang w:eastAsia="ru-RU"/>
              </w:rPr>
              <w:t>) в здании насосной пре</w:t>
            </w:r>
            <w:r w:rsidR="00F10E8A">
              <w:rPr>
                <w:rFonts w:ascii="Tahoma" w:eastAsia="Times New Roman" w:hAnsi="Tahoma" w:cs="Tahoma"/>
                <w:lang w:eastAsia="ru-RU"/>
              </w:rPr>
              <w:t>дусмотреть аварийную вентиляцию;</w:t>
            </w:r>
          </w:p>
          <w:p w14:paraId="4B0D7788" w14:textId="77777777" w:rsidR="00861A65" w:rsidRDefault="008D7D29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24</w:t>
            </w:r>
            <w:r w:rsidR="00853F71" w:rsidRPr="007B24B3">
              <w:rPr>
                <w:rFonts w:ascii="Tahoma" w:eastAsia="Times New Roman" w:hAnsi="Tahoma" w:cs="Tahoma"/>
                <w:lang w:eastAsia="ru-RU"/>
              </w:rPr>
              <w:t xml:space="preserve">) </w:t>
            </w:r>
            <w:r w:rsidR="002D66D1" w:rsidRPr="007B24B3">
              <w:rPr>
                <w:rFonts w:ascii="Tahoma" w:eastAsia="Times New Roman" w:hAnsi="Tahoma" w:cs="Tahoma"/>
                <w:lang w:eastAsia="ru-RU"/>
              </w:rPr>
              <w:t>п</w:t>
            </w:r>
            <w:r w:rsidR="00EE224F" w:rsidRPr="007B24B3">
              <w:rPr>
                <w:rFonts w:ascii="Tahoma" w:eastAsia="Times New Roman" w:hAnsi="Tahoma" w:cs="Tahoma"/>
                <w:lang w:eastAsia="ru-RU"/>
              </w:rPr>
              <w:t xml:space="preserve">редусмотреть установку </w:t>
            </w:r>
            <w:r w:rsidR="00C66E85" w:rsidRPr="007B24B3">
              <w:rPr>
                <w:rFonts w:ascii="Tahoma" w:eastAsia="Times New Roman" w:hAnsi="Tahoma" w:cs="Tahoma"/>
                <w:lang w:eastAsia="ru-RU"/>
              </w:rPr>
              <w:t>5</w:t>
            </w:r>
            <w:r w:rsidR="00EE224F" w:rsidRPr="007B24B3">
              <w:rPr>
                <w:rFonts w:ascii="Tahoma" w:eastAsia="Times New Roman" w:hAnsi="Tahoma" w:cs="Tahoma"/>
                <w:lang w:eastAsia="ru-RU"/>
              </w:rPr>
              <w:t>-</w:t>
            </w:r>
            <w:r w:rsidR="00C66E85" w:rsidRPr="007B24B3">
              <w:rPr>
                <w:rFonts w:ascii="Tahoma" w:eastAsia="Times New Roman" w:hAnsi="Tahoma" w:cs="Tahoma"/>
                <w:lang w:eastAsia="ru-RU"/>
              </w:rPr>
              <w:t>ти</w:t>
            </w:r>
            <w:r w:rsidR="00EE224F" w:rsidRPr="007B24B3">
              <w:rPr>
                <w:rFonts w:ascii="Tahoma" w:eastAsia="Times New Roman" w:hAnsi="Tahoma" w:cs="Tahoma"/>
                <w:lang w:eastAsia="ru-RU"/>
              </w:rPr>
              <w:t xml:space="preserve"> комплектных сливных устройств для раздельного приема бензина и ди</w:t>
            </w:r>
            <w:r w:rsidR="00FF2BEB" w:rsidRPr="007B24B3">
              <w:rPr>
                <w:rFonts w:ascii="Tahoma" w:eastAsia="Times New Roman" w:hAnsi="Tahoma" w:cs="Tahoma"/>
                <w:lang w:eastAsia="ru-RU"/>
              </w:rPr>
              <w:t>зельного топлива из ж/д цистерн;</w:t>
            </w:r>
          </w:p>
          <w:p w14:paraId="5EAF8827" w14:textId="77777777" w:rsidR="00861A65" w:rsidRPr="00B674DD" w:rsidRDefault="00861A65" w:rsidP="00861A65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25) на </w:t>
            </w:r>
            <w:r w:rsidR="0090711C">
              <w:rPr>
                <w:rFonts w:ascii="Tahoma" w:eastAsia="Times New Roman" w:hAnsi="Tahoma" w:cs="Tahoma"/>
                <w:lang w:eastAsia="ru-RU"/>
              </w:rPr>
              <w:t>ЖД</w:t>
            </w:r>
            <w:r>
              <w:rPr>
                <w:rFonts w:ascii="Tahoma" w:eastAsia="Times New Roman" w:hAnsi="Tahoma" w:cs="Tahoma"/>
                <w:lang w:eastAsia="ru-RU"/>
              </w:rPr>
              <w:t xml:space="preserve"> эстакаде п</w:t>
            </w:r>
            <w:r w:rsidRPr="00B674DD">
              <w:rPr>
                <w:rFonts w:ascii="Tahoma" w:eastAsia="Times New Roman" w:hAnsi="Tahoma" w:cs="Tahoma"/>
                <w:lang w:eastAsia="ru-RU"/>
              </w:rPr>
              <w:t>редусмотреть устройство ста</w:t>
            </w:r>
            <w:r>
              <w:rPr>
                <w:rFonts w:ascii="Tahoma" w:eastAsia="Times New Roman" w:hAnsi="Tahoma" w:cs="Tahoma"/>
                <w:lang w:eastAsia="ru-RU"/>
              </w:rPr>
              <w:t>ционарной страховочной системы;</w:t>
            </w:r>
          </w:p>
          <w:p w14:paraId="0F0721A7" w14:textId="77777777" w:rsidR="008D7D29" w:rsidRDefault="00861A65" w:rsidP="00F10E8A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E822E7">
              <w:rPr>
                <w:rFonts w:ascii="Tahoma" w:hAnsi="Tahoma" w:cs="Tahoma"/>
              </w:rPr>
              <w:t>6</w:t>
            </w:r>
            <w:r w:rsidR="008D7D29" w:rsidRPr="006E1462">
              <w:rPr>
                <w:rFonts w:ascii="Tahoma" w:hAnsi="Tahoma" w:cs="Tahoma"/>
              </w:rPr>
              <w:t xml:space="preserve">) </w:t>
            </w:r>
            <w:r w:rsidR="00E822E7" w:rsidRPr="006E1462">
              <w:rPr>
                <w:rFonts w:ascii="Tahoma" w:hAnsi="Tahoma" w:cs="Tahoma"/>
              </w:rPr>
              <w:t>в существующем здании АБК</w:t>
            </w:r>
            <w:r w:rsidR="00E822E7">
              <w:rPr>
                <w:rFonts w:ascii="Tahoma" w:hAnsi="Tahoma" w:cs="Tahoma"/>
              </w:rPr>
              <w:t xml:space="preserve"> предусмотреть</w:t>
            </w:r>
            <w:r w:rsidR="00E822E7" w:rsidRPr="006E1462">
              <w:rPr>
                <w:rFonts w:ascii="Tahoma" w:hAnsi="Tahoma" w:cs="Tahoma"/>
              </w:rPr>
              <w:t xml:space="preserve"> </w:t>
            </w:r>
            <w:r w:rsidR="008D7D29" w:rsidRPr="006E1462">
              <w:rPr>
                <w:rFonts w:ascii="Tahoma" w:hAnsi="Tahoma" w:cs="Tahoma"/>
              </w:rPr>
              <w:t>м</w:t>
            </w:r>
            <w:r w:rsidR="00E93CC0" w:rsidRPr="006E1462">
              <w:rPr>
                <w:rFonts w:ascii="Tahoma" w:hAnsi="Tahoma" w:cs="Tahoma"/>
              </w:rPr>
              <w:t>онтаж теплого туалета</w:t>
            </w:r>
            <w:r w:rsidR="008D7D29" w:rsidRPr="006E1462">
              <w:rPr>
                <w:rFonts w:ascii="Tahoma" w:hAnsi="Tahoma" w:cs="Tahoma"/>
              </w:rPr>
              <w:t>;</w:t>
            </w:r>
          </w:p>
          <w:p w14:paraId="1FA2C336" w14:textId="77777777" w:rsidR="005C7B22" w:rsidRDefault="00861A65" w:rsidP="00F10E8A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2</w:t>
            </w:r>
            <w:r w:rsidR="00E822E7">
              <w:rPr>
                <w:rFonts w:ascii="Tahoma" w:hAnsi="Tahoma" w:cs="Tahoma"/>
              </w:rPr>
              <w:t>7</w:t>
            </w:r>
            <w:r w:rsidR="00905A22" w:rsidRPr="007B24B3">
              <w:rPr>
                <w:rFonts w:ascii="Tahoma" w:hAnsi="Tahoma" w:cs="Tahoma"/>
              </w:rPr>
              <w:t xml:space="preserve">) </w:t>
            </w:r>
            <w:r w:rsidR="008D7D29">
              <w:rPr>
                <w:rFonts w:ascii="Tahoma" w:hAnsi="Tahoma" w:cs="Tahoma"/>
              </w:rPr>
              <w:t>р</w:t>
            </w:r>
            <w:r w:rsidR="00D71280" w:rsidRPr="007B24B3">
              <w:rPr>
                <w:rFonts w:ascii="Tahoma" w:hAnsi="Tahoma" w:cs="Tahoma"/>
              </w:rPr>
              <w:t xml:space="preserve">ассмотреть возможность </w:t>
            </w:r>
            <w:r w:rsidR="00F10E8A">
              <w:rPr>
                <w:rFonts w:ascii="Tahoma" w:hAnsi="Tahoma" w:cs="Tahoma"/>
              </w:rPr>
              <w:t>по монтажу отопления</w:t>
            </w:r>
            <w:r w:rsidR="008D7D29">
              <w:rPr>
                <w:rFonts w:ascii="Tahoma" w:hAnsi="Tahoma" w:cs="Tahoma"/>
              </w:rPr>
              <w:t xml:space="preserve"> в пультовой и насосной;</w:t>
            </w:r>
          </w:p>
          <w:p w14:paraId="4227A34B" w14:textId="77777777" w:rsidR="005C7B22" w:rsidRPr="007B24B3" w:rsidRDefault="00861A65" w:rsidP="005C7B22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</w:t>
            </w:r>
            <w:r w:rsidR="00E822E7">
              <w:rPr>
                <w:rFonts w:ascii="Tahoma" w:eastAsia="Times New Roman" w:hAnsi="Tahoma" w:cs="Tahoma"/>
                <w:lang w:eastAsia="ru-RU"/>
              </w:rPr>
              <w:t>8</w:t>
            </w:r>
            <w:r w:rsidR="005C7B22" w:rsidRPr="007B24B3">
              <w:rPr>
                <w:rFonts w:ascii="Tahoma" w:eastAsia="Times New Roman" w:hAnsi="Tahoma" w:cs="Tahoma"/>
                <w:lang w:eastAsia="ru-RU"/>
              </w:rPr>
              <w:t>) в рамках проекта выполнить обоснование противопожарных расстояний до объектов, не входящих в состав склада нефтепродуктов;</w:t>
            </w:r>
          </w:p>
          <w:p w14:paraId="05B04253" w14:textId="77777777" w:rsidR="005C7B22" w:rsidRPr="007B24B3" w:rsidRDefault="00E822E7" w:rsidP="005C7B22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29</w:t>
            </w:r>
            <w:r w:rsidR="005C7B22" w:rsidRPr="007B24B3">
              <w:rPr>
                <w:rFonts w:ascii="Tahoma" w:eastAsia="Times New Roman" w:hAnsi="Tahoma" w:cs="Tahoma"/>
                <w:lang w:eastAsia="ru-RU"/>
              </w:rPr>
              <w:t>) при проектировании максимально использовать существующие здания, сооружения и инженерные коммуникации действующего объекта;</w:t>
            </w:r>
          </w:p>
          <w:p w14:paraId="55ED27F8" w14:textId="77777777" w:rsidR="00861A65" w:rsidRDefault="00E822E7" w:rsidP="005C7B22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30</w:t>
            </w:r>
            <w:r w:rsidR="008D7D29">
              <w:rPr>
                <w:rFonts w:ascii="Tahoma" w:eastAsia="Times New Roman" w:hAnsi="Tahoma" w:cs="Tahoma"/>
                <w:lang w:eastAsia="ru-RU"/>
              </w:rPr>
              <w:t>) п</w:t>
            </w:r>
            <w:r w:rsidR="005C7B22" w:rsidRPr="007B24B3">
              <w:rPr>
                <w:rFonts w:ascii="Tahoma" w:eastAsia="Times New Roman" w:hAnsi="Tahoma" w:cs="Tahoma"/>
                <w:lang w:eastAsia="ru-RU"/>
              </w:rPr>
              <w:t>редусмотреть благоустройство, капитальный ремонт площадок и проездов, выполнить восстановление асфальто-бетонного покрытия в зоне заезда на территорию НБ, и в зоне автоналивной эстакады.</w:t>
            </w:r>
          </w:p>
          <w:p w14:paraId="06232951" w14:textId="77777777" w:rsidR="00861A65" w:rsidRPr="00B674DD" w:rsidRDefault="00861A65" w:rsidP="00861A65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  </w:t>
            </w:r>
            <w:r w:rsidRPr="00B674DD">
              <w:rPr>
                <w:rFonts w:ascii="Tahoma" w:eastAsia="Times New Roman" w:hAnsi="Tahoma" w:cs="Tahoma"/>
                <w:lang w:eastAsia="ru-RU"/>
              </w:rPr>
              <w:t>В рабочей документации предусмотреть мероприятия по выводу из эксплуатации, консервации</w:t>
            </w:r>
            <w:r>
              <w:rPr>
                <w:rFonts w:ascii="Tahoma" w:eastAsia="Times New Roman" w:hAnsi="Tahoma" w:cs="Tahoma"/>
                <w:lang w:eastAsia="ru-RU"/>
              </w:rPr>
              <w:t xml:space="preserve"> (по необходимости)</w:t>
            </w:r>
            <w:r w:rsidRPr="00B674DD">
              <w:rPr>
                <w:rFonts w:ascii="Tahoma" w:eastAsia="Times New Roman" w:hAnsi="Tahoma" w:cs="Tahoma"/>
                <w:lang w:eastAsia="ru-RU"/>
              </w:rPr>
              <w:t xml:space="preserve"> ряда технических устройств нефтебазы в связи с производственной необходимостью снижения расчетного количества хранения нефтепродуктов, которые одновременно находятся или могут находиться на опасном производственном объекте, до количества менее 1000 тонн.</w:t>
            </w:r>
          </w:p>
          <w:p w14:paraId="0DF4C233" w14:textId="77777777" w:rsidR="00861A65" w:rsidRPr="00B674DD" w:rsidRDefault="00861A65" w:rsidP="00861A65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  </w:t>
            </w:r>
            <w:r w:rsidRPr="00B674DD">
              <w:rPr>
                <w:rFonts w:ascii="Tahoma" w:eastAsia="Times New Roman" w:hAnsi="Tahoma" w:cs="Tahoma"/>
                <w:lang w:eastAsia="ru-RU"/>
              </w:rPr>
              <w:t>В рабочей документации предусмотреть расчет количества продукта, который одновременно находится или может находиться на объекте.</w:t>
            </w:r>
          </w:p>
          <w:p w14:paraId="01CAD3BB" w14:textId="77777777" w:rsidR="00861A65" w:rsidRPr="00B674DD" w:rsidRDefault="00861A65" w:rsidP="00861A65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  </w:t>
            </w:r>
            <w:r w:rsidRPr="00B674DD">
              <w:rPr>
                <w:rFonts w:ascii="Tahoma" w:eastAsia="Times New Roman" w:hAnsi="Tahoma" w:cs="Tahoma"/>
                <w:lang w:eastAsia="ru-RU"/>
              </w:rPr>
              <w:t>Объем работ по рабочей документации должен соответствовать требованиям, необходимым для получения положительного заключения ЭПБ и требованиям для исключения нефтебазы из государственного реестра ОПО.</w:t>
            </w:r>
          </w:p>
          <w:p w14:paraId="5D295F0F" w14:textId="77777777" w:rsidR="00B427CA" w:rsidRPr="0090711C" w:rsidRDefault="005C7B22" w:rsidP="005C7B22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i/>
              </w:rPr>
            </w:pPr>
            <w:r w:rsidRPr="0090711C">
              <w:rPr>
                <w:rFonts w:ascii="Tahoma" w:eastAsia="Times New Roman" w:hAnsi="Tahoma" w:cs="Tahoma"/>
                <w:i/>
                <w:lang w:eastAsia="ru-RU"/>
              </w:rPr>
              <w:t>Окончательный перечень зданий, сооружений и инженерных коммуникаций расположенных с нарушением нормативных расстояний до других объектов, не входящих в состав нефтебазы, определить проектом.</w:t>
            </w:r>
          </w:p>
        </w:tc>
      </w:tr>
      <w:tr w:rsidR="008753EE" w:rsidRPr="007B24B3" w14:paraId="3D5A4961" w14:textId="77777777" w:rsidTr="00EE224F">
        <w:trPr>
          <w:trHeight w:val="20"/>
        </w:trPr>
        <w:tc>
          <w:tcPr>
            <w:tcW w:w="2972" w:type="dxa"/>
          </w:tcPr>
          <w:p w14:paraId="41E26949" w14:textId="77777777" w:rsidR="008753EE" w:rsidRPr="007B24B3" w:rsidRDefault="008753EE" w:rsidP="008753EE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lastRenderedPageBreak/>
              <w:t>14. Требования и условия к разработке природоохранных мероприятий</w:t>
            </w:r>
          </w:p>
        </w:tc>
        <w:tc>
          <w:tcPr>
            <w:tcW w:w="7229" w:type="dxa"/>
            <w:vAlign w:val="center"/>
          </w:tcPr>
          <w:p w14:paraId="25EDFA4D" w14:textId="77777777" w:rsidR="008753EE" w:rsidRPr="007B24B3" w:rsidRDefault="008753EE" w:rsidP="008753EE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Состав раздела и содержание выполнить в соответствии с Постановлением Правительства № 87 от 16.02.2008 г., Федеральными Законами РФ № 87-ФЗ, № 74-ФЗ, № 89-ФЗ, № 52-ФЗ, № 7-ФЗ, и прочими действующими нормативными документами.</w:t>
            </w:r>
          </w:p>
          <w:p w14:paraId="35A81B37" w14:textId="77777777" w:rsidR="008753EE" w:rsidRPr="007B24B3" w:rsidRDefault="008753EE" w:rsidP="008753EE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В составе документации разработать:</w:t>
            </w:r>
          </w:p>
          <w:p w14:paraId="0D28CC26" w14:textId="77777777" w:rsidR="008753EE" w:rsidRPr="007B24B3" w:rsidRDefault="008753EE" w:rsidP="008753EE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 Раздел «Перечень мероприятий по охране окружающей среды»;</w:t>
            </w:r>
          </w:p>
          <w:p w14:paraId="712C8600" w14:textId="77777777" w:rsidR="008753EE" w:rsidRPr="007B24B3" w:rsidRDefault="008753EE" w:rsidP="008753EE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Документацию согласовать с Заказчиком.</w:t>
            </w:r>
          </w:p>
          <w:p w14:paraId="541D90AE" w14:textId="02ED1835" w:rsidR="008753EE" w:rsidRPr="007B24B3" w:rsidRDefault="008753EE" w:rsidP="008753EE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 xml:space="preserve">Предусматривать включение в проектную, рабочую документацию требований в соответствии со СТАНДАРТОМ </w:t>
            </w:r>
            <w:r w:rsidR="00E71C85">
              <w:rPr>
                <w:rFonts w:ascii="Tahoma" w:hAnsi="Tahoma" w:cs="Tahoma"/>
              </w:rPr>
              <w:t>заказчика</w:t>
            </w:r>
            <w:r w:rsidRPr="007B24B3">
              <w:rPr>
                <w:rFonts w:ascii="Tahoma" w:hAnsi="Tahoma" w:cs="Tahoma"/>
              </w:rPr>
              <w:t>.</w:t>
            </w:r>
          </w:p>
          <w:p w14:paraId="0D444598" w14:textId="77777777" w:rsidR="008753EE" w:rsidRPr="007B24B3" w:rsidRDefault="008753EE" w:rsidP="008753EE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 xml:space="preserve"> Также в проектно-сметной документации указывать:</w:t>
            </w:r>
          </w:p>
          <w:p w14:paraId="0F2E9EA8" w14:textId="77777777" w:rsidR="008753EE" w:rsidRPr="007B24B3" w:rsidRDefault="008753EE" w:rsidP="008753EE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вопросы размещения (вывоза) всех образующихся в ходе СМР отходов будут решаться Подрядчиком (кроме отходов лома черных и цветных металлов; данные отходы передаются Заказчику). В ходе выполнения работ отходы будут направляться на утилизацию/обезвреживание/размещение согласно договорам, заключаемым Подрядчиком перед началом ведения работ со специализированными предприятиями, имеющими соответствующие лицензии;</w:t>
            </w:r>
          </w:p>
          <w:p w14:paraId="0A893C9F" w14:textId="77777777" w:rsidR="008753EE" w:rsidRPr="007B24B3" w:rsidRDefault="008753EE" w:rsidP="008753EE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ответственность за выполнение требований природоохранного законодательства РФ, оплату платежей за негативное воздействие на окружающую среду, за выполнение природоохранных мероприятий и компенсационные выплаты, получение разрешительной природоохранной документации несет Подрядчик, осуществляющий производство работ.</w:t>
            </w:r>
          </w:p>
          <w:p w14:paraId="4DE74BF8" w14:textId="77777777" w:rsidR="008753EE" w:rsidRPr="007B24B3" w:rsidRDefault="008753EE" w:rsidP="008753EE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hAnsi="Tahoma" w:cs="Tahoma"/>
              </w:rPr>
              <w:t xml:space="preserve">- в процессе проведения СМР подрядная организация обеспечивает оформление и ведение журнала учета образования и движения отходов, образующихся при проведении СМР; оформляет </w:t>
            </w:r>
            <w:r w:rsidRPr="007B24B3">
              <w:rPr>
                <w:rFonts w:ascii="Tahoma" w:hAnsi="Tahoma" w:cs="Tahoma"/>
              </w:rPr>
              <w:lastRenderedPageBreak/>
              <w:t>документы, подтверждающие передачу отходов специализированным лицензированным организациям в соответствии с заключенными договорами (талоны, накладные, акты и пр.); информация об образовании и движении отходов - журнал учета образования и движения отходов (при необходимости с документами, подтверждающих передачу отходов) при СМР предоставляется Подрядчиком по запросу Заказчика. Также Подрядчик представляет Заказчику данные учета отходов СМР (в составе документов, подтверждающих выполнение работ).</w:t>
            </w:r>
          </w:p>
        </w:tc>
      </w:tr>
      <w:tr w:rsidR="00EE224F" w:rsidRPr="007B24B3" w14:paraId="32C38379" w14:textId="77777777" w:rsidTr="00EE224F">
        <w:trPr>
          <w:trHeight w:val="20"/>
        </w:trPr>
        <w:tc>
          <w:tcPr>
            <w:tcW w:w="2972" w:type="dxa"/>
          </w:tcPr>
          <w:p w14:paraId="4BBDD160" w14:textId="77777777" w:rsidR="00EE224F" w:rsidRPr="007B24B3" w:rsidRDefault="00EE224F" w:rsidP="009171DD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lastRenderedPageBreak/>
              <w:t>15.</w:t>
            </w:r>
            <w:r w:rsidR="009171DD" w:rsidRPr="007B24B3">
              <w:rPr>
                <w:rFonts w:ascii="Tahoma" w:eastAsia="Times New Roman" w:hAnsi="Tahoma" w:cs="Tahoma"/>
                <w:lang w:eastAsia="ru-RU"/>
              </w:rPr>
              <w:t xml:space="preserve"> Автоматизация технологических процессов</w:t>
            </w:r>
          </w:p>
        </w:tc>
        <w:tc>
          <w:tcPr>
            <w:tcW w:w="7229" w:type="dxa"/>
            <w:vAlign w:val="center"/>
          </w:tcPr>
          <w:p w14:paraId="4C16201F" w14:textId="77777777" w:rsidR="009171DD" w:rsidRPr="007B24B3" w:rsidRDefault="009171DD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>Проектом предусмотреть:</w:t>
            </w:r>
          </w:p>
          <w:p w14:paraId="07DB33B6" w14:textId="77777777" w:rsidR="009171DD" w:rsidRPr="007B24B3" w:rsidRDefault="009171DD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 xml:space="preserve">1) оснащение </w:t>
            </w:r>
            <w:r w:rsidR="00905A22" w:rsidRPr="007B24B3">
              <w:rPr>
                <w:rFonts w:ascii="Tahoma" w:hAnsi="Tahoma" w:cs="Tahoma"/>
              </w:rPr>
              <w:t>резервуарном парке</w:t>
            </w:r>
            <w:r w:rsidRPr="007B24B3">
              <w:rPr>
                <w:rFonts w:ascii="Tahoma" w:eastAsia="Times New Roman" w:hAnsi="Tahoma" w:cs="Tahoma"/>
                <w:lang w:eastAsia="ru-RU"/>
              </w:rPr>
              <w:t xml:space="preserve"> АСИ массы нефтепродукта, контроля и сигнализации аварийного и максимального уровней с обработкой и передачей измеренных количественных параметров в автоматизированную учетную систему АИС ТПС; </w:t>
            </w:r>
          </w:p>
          <w:p w14:paraId="7F5B768D" w14:textId="77777777" w:rsidR="009171DD" w:rsidRPr="007B24B3" w:rsidRDefault="009171DD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 xml:space="preserve">2) систему контроля загазованности в резервуарном парке, на площадке налива АСН и фронта слива ж/д цистерн с выводом данных на АРМ оператора. На АРМ установить ПО </w:t>
            </w:r>
            <w:r w:rsidRPr="007B24B3">
              <w:rPr>
                <w:rFonts w:ascii="Tahoma" w:eastAsia="Times New Roman" w:hAnsi="Tahoma" w:cs="Tahoma"/>
                <w:lang w:val="en-US" w:eastAsia="ru-RU"/>
              </w:rPr>
              <w:t>Scada</w:t>
            </w:r>
            <w:r w:rsidRPr="007B24B3">
              <w:rPr>
                <w:rFonts w:ascii="Tahoma" w:eastAsia="Times New Roman" w:hAnsi="Tahoma" w:cs="Tahoma"/>
                <w:lang w:eastAsia="ru-RU"/>
              </w:rPr>
              <w:t xml:space="preserve"> для управления и мониторинга АСУТП;</w:t>
            </w:r>
          </w:p>
          <w:p w14:paraId="72DFEA38" w14:textId="77777777" w:rsidR="009171DD" w:rsidRPr="007B24B3" w:rsidRDefault="009171DD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 xml:space="preserve">3) систему пожарной сигнализации в существующих зданиях и по территории объекта; </w:t>
            </w:r>
          </w:p>
          <w:p w14:paraId="13294EDF" w14:textId="77777777" w:rsidR="00FF2BEB" w:rsidRPr="007B24B3" w:rsidRDefault="009026F6" w:rsidP="00B62C84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eastAsia="Times New Roman" w:hAnsi="Tahoma" w:cs="Tahoma"/>
                <w:lang w:eastAsia="ru-RU"/>
              </w:rPr>
              <w:t>4</w:t>
            </w:r>
            <w:r w:rsidR="009171DD" w:rsidRPr="007B24B3">
              <w:rPr>
                <w:rFonts w:ascii="Tahoma" w:eastAsia="Times New Roman" w:hAnsi="Tahoma" w:cs="Tahoma"/>
                <w:lang w:eastAsia="ru-RU"/>
              </w:rPr>
              <w:t>) Предусмотреть проектом системы блокировок и защит, требуемых п</w:t>
            </w:r>
            <w:r w:rsidR="00FF2BEB" w:rsidRPr="007B24B3">
              <w:rPr>
                <w:rFonts w:ascii="Tahoma" w:eastAsia="Times New Roman" w:hAnsi="Tahoma" w:cs="Tahoma"/>
                <w:lang w:eastAsia="ru-RU"/>
              </w:rPr>
              <w:t>ри реализации проектных решений, по прекращению операций слива при дост</w:t>
            </w:r>
            <w:r w:rsidR="00B62C84" w:rsidRPr="007B24B3">
              <w:rPr>
                <w:rFonts w:ascii="Tahoma" w:eastAsia="Times New Roman" w:hAnsi="Tahoma" w:cs="Tahoma"/>
                <w:lang w:eastAsia="ru-RU"/>
              </w:rPr>
              <w:t xml:space="preserve">ижении предельных значений </w:t>
            </w:r>
            <w:r w:rsidR="00FF2BEB" w:rsidRPr="007B24B3">
              <w:rPr>
                <w:rFonts w:ascii="Tahoma" w:eastAsia="Times New Roman" w:hAnsi="Tahoma" w:cs="Tahoma"/>
                <w:lang w:eastAsia="ru-RU"/>
              </w:rPr>
              <w:t>НКПР</w:t>
            </w:r>
          </w:p>
        </w:tc>
      </w:tr>
      <w:tr w:rsidR="00E71FD2" w:rsidRPr="007B24B3" w14:paraId="57400BA2" w14:textId="77777777" w:rsidTr="00AC7EB8">
        <w:trPr>
          <w:trHeight w:val="20"/>
        </w:trPr>
        <w:tc>
          <w:tcPr>
            <w:tcW w:w="2972" w:type="dxa"/>
          </w:tcPr>
          <w:p w14:paraId="11979738" w14:textId="77777777" w:rsidR="00E71FD2" w:rsidRPr="007B24B3" w:rsidRDefault="00E71FD2" w:rsidP="00E71FD2">
            <w:pPr>
              <w:tabs>
                <w:tab w:val="left" w:pos="416"/>
              </w:tabs>
              <w:spacing w:after="0" w:line="240" w:lineRule="auto"/>
              <w:ind w:right="-53"/>
              <w:rPr>
                <w:rFonts w:ascii="Tahoma" w:eastAsia="Calibri" w:hAnsi="Tahoma" w:cs="Tahoma"/>
              </w:rPr>
            </w:pPr>
            <w:r w:rsidRPr="007B24B3">
              <w:rPr>
                <w:rFonts w:ascii="Tahoma" w:eastAsia="Calibri" w:hAnsi="Tahoma" w:cs="Tahoma"/>
              </w:rPr>
              <w:t>16. Обеспечение единства измерений и контроль качества продукции</w:t>
            </w:r>
          </w:p>
        </w:tc>
        <w:tc>
          <w:tcPr>
            <w:tcW w:w="7229" w:type="dxa"/>
          </w:tcPr>
          <w:p w14:paraId="7F910626" w14:textId="77777777" w:rsidR="00E71FD2" w:rsidRPr="007B24B3" w:rsidRDefault="00E71FD2" w:rsidP="00E71FD2">
            <w:pPr>
              <w:keepLines/>
              <w:spacing w:after="0" w:line="240" w:lineRule="auto"/>
              <w:ind w:right="57"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Разработать раздел согласно Федеральному закону от 26.06.2008 г. №102-ФЗ «Об обеспечении единства измерений» и иных законодательных и нормативных документов в области метрологии и контроля качества.</w:t>
            </w:r>
          </w:p>
          <w:p w14:paraId="79A5D297" w14:textId="77777777" w:rsidR="00E71FD2" w:rsidRPr="007B24B3" w:rsidRDefault="00E71FD2" w:rsidP="00E71FD2">
            <w:pPr>
              <w:keepLines/>
              <w:spacing w:after="0" w:line="240" w:lineRule="auto"/>
              <w:ind w:right="57"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Раздел должен устанавливать требования:</w:t>
            </w:r>
          </w:p>
          <w:p w14:paraId="698CF58C" w14:textId="77777777" w:rsidR="00E71FD2" w:rsidRPr="007B24B3" w:rsidRDefault="00E71FD2" w:rsidP="00E71FD2">
            <w:pPr>
              <w:keepLines/>
              <w:spacing w:after="0" w:line="240" w:lineRule="auto"/>
              <w:ind w:right="57"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к организации измерений по проекту в целом, по объектам, по материальным потокам энергоресурсов, устанавливать требования к средствам измерений, измерительным системам, метрологической экспертизе проекта, объему разрешительной, технической и эксплуатационной документации, требования к условиям эксплуатации, организации поверки/калибровки, техобслуживания;</w:t>
            </w:r>
          </w:p>
          <w:p w14:paraId="5FB4DE17" w14:textId="77777777" w:rsidR="00E71FD2" w:rsidRPr="007B24B3" w:rsidRDefault="00E71FD2" w:rsidP="00E71FD2">
            <w:pPr>
              <w:keepLines/>
              <w:spacing w:after="0" w:line="240" w:lineRule="auto"/>
              <w:ind w:right="57" w:firstLine="252"/>
              <w:jc w:val="both"/>
              <w:rPr>
                <w:rFonts w:ascii="Tahoma" w:hAnsi="Tahoma" w:cs="Tahoma"/>
                <w:strike/>
                <w:spacing w:val="-4"/>
              </w:rPr>
            </w:pPr>
            <w:r w:rsidRPr="007B24B3">
              <w:rPr>
                <w:rFonts w:ascii="Tahoma" w:hAnsi="Tahoma" w:cs="Tahoma"/>
                <w:spacing w:val="-4"/>
              </w:rPr>
              <w:t>- к организации контроля качества, перечень продукции, веществ и материалов, подлежащих испытаниям, объему разрешительной, технической и эксплуатационной документации, требования к условиям эксплуат</w:t>
            </w:r>
            <w:r w:rsidR="00E56520" w:rsidRPr="007B24B3">
              <w:rPr>
                <w:rFonts w:ascii="Tahoma" w:hAnsi="Tahoma" w:cs="Tahoma"/>
                <w:spacing w:val="-4"/>
              </w:rPr>
              <w:t>ации, поверке средств измерений.</w:t>
            </w:r>
            <w:r w:rsidRPr="007B24B3">
              <w:rPr>
                <w:rFonts w:ascii="Tahoma" w:hAnsi="Tahoma" w:cs="Tahoma"/>
                <w:spacing w:val="-4"/>
              </w:rPr>
              <w:t xml:space="preserve"> </w:t>
            </w:r>
          </w:p>
          <w:p w14:paraId="38B8F737" w14:textId="77777777" w:rsidR="0079290A" w:rsidRPr="007B24B3" w:rsidRDefault="0079290A" w:rsidP="0079290A">
            <w:pPr>
              <w:spacing w:after="0" w:line="240" w:lineRule="auto"/>
              <w:ind w:right="-16" w:firstLine="317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  <w:spacing w:val="-4"/>
              </w:rPr>
              <w:t xml:space="preserve">Всё поставляемое оборудование должно </w:t>
            </w:r>
            <w:r w:rsidRPr="007B24B3">
              <w:rPr>
                <w:rFonts w:ascii="Tahoma" w:hAnsi="Tahoma" w:cs="Tahoma"/>
                <w:spacing w:val="-5"/>
              </w:rPr>
              <w:t xml:space="preserve">иметь документацию по обслуживанию, </w:t>
            </w:r>
            <w:r w:rsidRPr="007B24B3">
              <w:rPr>
                <w:rFonts w:ascii="Tahoma" w:hAnsi="Tahoma" w:cs="Tahoma"/>
                <w:spacing w:val="-2"/>
              </w:rPr>
              <w:t xml:space="preserve">эксплуатации и конфигурированию на </w:t>
            </w:r>
            <w:r w:rsidRPr="007B24B3">
              <w:rPr>
                <w:rFonts w:ascii="Tahoma" w:hAnsi="Tahoma" w:cs="Tahoma"/>
              </w:rPr>
              <w:t>русском языке.</w:t>
            </w:r>
          </w:p>
          <w:p w14:paraId="2AF0D12C" w14:textId="77777777" w:rsidR="00E56520" w:rsidRPr="007B24B3" w:rsidRDefault="00E56520" w:rsidP="0079290A">
            <w:pPr>
              <w:keepLines/>
              <w:spacing w:after="0" w:line="240" w:lineRule="auto"/>
              <w:ind w:right="57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Паспорт и руководство по эксплуатации должны соответствовать требованиям ГОСТ 34347, ГОСТ 2.601.</w:t>
            </w:r>
          </w:p>
          <w:p w14:paraId="739556CE" w14:textId="77777777" w:rsidR="00E56520" w:rsidRPr="007B24B3" w:rsidRDefault="00E56520" w:rsidP="00E56520">
            <w:pPr>
              <w:shd w:val="clear" w:color="auto" w:fill="FFFFFF"/>
              <w:tabs>
                <w:tab w:val="left" w:pos="539"/>
              </w:tabs>
              <w:spacing w:after="0" w:line="240" w:lineRule="auto"/>
              <w:ind w:right="77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Сертификат о соответствии требованиям ТР ТС 010;</w:t>
            </w:r>
          </w:p>
          <w:p w14:paraId="4330042A" w14:textId="77777777" w:rsidR="00E56520" w:rsidRPr="007B24B3" w:rsidRDefault="00E56520" w:rsidP="00E56520">
            <w:pPr>
              <w:shd w:val="clear" w:color="auto" w:fill="FFFFFF"/>
              <w:tabs>
                <w:tab w:val="left" w:pos="539"/>
              </w:tabs>
              <w:spacing w:after="0" w:line="240" w:lineRule="auto"/>
              <w:ind w:right="77"/>
              <w:jc w:val="both"/>
              <w:rPr>
                <w:rFonts w:ascii="Tahoma" w:hAnsi="Tahoma" w:cs="Tahoma"/>
                <w:color w:val="000000" w:themeColor="text1"/>
              </w:rPr>
            </w:pPr>
            <w:r w:rsidRPr="007B24B3">
              <w:rPr>
                <w:rFonts w:ascii="Tahoma" w:hAnsi="Tahoma" w:cs="Tahoma"/>
                <w:color w:val="000000" w:themeColor="text1"/>
              </w:rPr>
              <w:t>Свидетельство об утверждении типа средств измерения;</w:t>
            </w:r>
          </w:p>
          <w:p w14:paraId="241C8551" w14:textId="77777777" w:rsidR="00E56520" w:rsidRPr="007B24B3" w:rsidRDefault="00E56520" w:rsidP="00E56520">
            <w:pPr>
              <w:shd w:val="clear" w:color="auto" w:fill="FFFFFF"/>
              <w:tabs>
                <w:tab w:val="left" w:pos="539"/>
              </w:tabs>
              <w:spacing w:after="0" w:line="240" w:lineRule="auto"/>
              <w:ind w:right="77"/>
              <w:jc w:val="both"/>
              <w:rPr>
                <w:rFonts w:ascii="Tahoma" w:hAnsi="Tahoma" w:cs="Tahoma"/>
                <w:color w:val="000000" w:themeColor="text1"/>
              </w:rPr>
            </w:pPr>
            <w:r w:rsidRPr="007B24B3">
              <w:rPr>
                <w:rFonts w:ascii="Tahoma" w:hAnsi="Tahoma" w:cs="Tahoma"/>
                <w:color w:val="000000" w:themeColor="text1"/>
              </w:rPr>
              <w:t>Свидетельство о поверке;</w:t>
            </w:r>
          </w:p>
          <w:p w14:paraId="753347E5" w14:textId="77777777" w:rsidR="00E56520" w:rsidRPr="007B24B3" w:rsidRDefault="00E56520" w:rsidP="00E56520">
            <w:pPr>
              <w:shd w:val="clear" w:color="auto" w:fill="FFFFFF"/>
              <w:tabs>
                <w:tab w:val="left" w:pos="539"/>
              </w:tabs>
              <w:spacing w:after="0" w:line="240" w:lineRule="auto"/>
              <w:ind w:right="77"/>
              <w:jc w:val="both"/>
              <w:rPr>
                <w:rFonts w:ascii="Tahoma" w:hAnsi="Tahoma" w:cs="Tahoma"/>
                <w:color w:val="000000" w:themeColor="text1"/>
              </w:rPr>
            </w:pPr>
            <w:r w:rsidRPr="007B24B3">
              <w:rPr>
                <w:rFonts w:ascii="Tahoma" w:hAnsi="Tahoma" w:cs="Tahoma"/>
                <w:color w:val="000000" w:themeColor="text1"/>
              </w:rPr>
              <w:t>Градуировочная таблица.</w:t>
            </w:r>
          </w:p>
          <w:p w14:paraId="4B5A035E" w14:textId="77777777" w:rsidR="00E56520" w:rsidRPr="007B24B3" w:rsidRDefault="00E71FD2" w:rsidP="00DA190E">
            <w:pPr>
              <w:keepLines/>
              <w:spacing w:after="0" w:line="240" w:lineRule="auto"/>
              <w:ind w:right="57"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Основные решения по организации измерений представить и согласовать с Заказчиком в составе ОПР.</w:t>
            </w:r>
          </w:p>
        </w:tc>
      </w:tr>
      <w:tr w:rsidR="00E71FD2" w:rsidRPr="007B24B3" w14:paraId="7AE5731C" w14:textId="77777777" w:rsidTr="00AC7EB8">
        <w:trPr>
          <w:trHeight w:val="20"/>
        </w:trPr>
        <w:tc>
          <w:tcPr>
            <w:tcW w:w="2972" w:type="dxa"/>
          </w:tcPr>
          <w:p w14:paraId="4F0B2190" w14:textId="77777777" w:rsidR="00E71FD2" w:rsidRPr="007B24B3" w:rsidRDefault="00E71FD2" w:rsidP="00E71FD2">
            <w:pPr>
              <w:tabs>
                <w:tab w:val="left" w:pos="416"/>
              </w:tabs>
              <w:spacing w:after="0" w:line="240" w:lineRule="auto"/>
              <w:ind w:right="-53"/>
              <w:rPr>
                <w:rFonts w:ascii="Tahoma" w:eastAsia="Calibri" w:hAnsi="Tahoma" w:cs="Tahoma"/>
              </w:rPr>
            </w:pPr>
            <w:r w:rsidRPr="007B24B3">
              <w:rPr>
                <w:rFonts w:ascii="Tahoma" w:hAnsi="Tahoma" w:cs="Tahoma"/>
                <w:spacing w:val="-4"/>
              </w:rPr>
              <w:t>17. Технологическая связь</w:t>
            </w:r>
          </w:p>
        </w:tc>
        <w:tc>
          <w:tcPr>
            <w:tcW w:w="7229" w:type="dxa"/>
          </w:tcPr>
          <w:p w14:paraId="791377BC" w14:textId="77777777" w:rsidR="00E71FD2" w:rsidRPr="007B24B3" w:rsidRDefault="00E71FD2" w:rsidP="00E71FD2">
            <w:pPr>
              <w:keepLines/>
              <w:spacing w:after="0" w:line="240" w:lineRule="auto"/>
              <w:ind w:right="57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Обеспечить технологические объекты системами двухсторонней громкоговорящей радиосвязью и системой оповещения.</w:t>
            </w:r>
          </w:p>
        </w:tc>
      </w:tr>
      <w:tr w:rsidR="00E71FD2" w:rsidRPr="007B24B3" w14:paraId="5B3747F1" w14:textId="77777777" w:rsidTr="00AC7EB8">
        <w:trPr>
          <w:trHeight w:val="20"/>
        </w:trPr>
        <w:tc>
          <w:tcPr>
            <w:tcW w:w="2972" w:type="dxa"/>
          </w:tcPr>
          <w:p w14:paraId="4F7DF747" w14:textId="77777777" w:rsidR="00E71FD2" w:rsidRPr="007B24B3" w:rsidRDefault="00E71FD2" w:rsidP="00E71FD2">
            <w:pPr>
              <w:tabs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18. Энергоснабжение</w:t>
            </w:r>
          </w:p>
        </w:tc>
        <w:tc>
          <w:tcPr>
            <w:tcW w:w="7229" w:type="dxa"/>
          </w:tcPr>
          <w:p w14:paraId="2E842D3F" w14:textId="77777777" w:rsidR="00E71FD2" w:rsidRPr="007B24B3" w:rsidRDefault="00E71FD2" w:rsidP="00E71FD2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От существующих электрических сетей.</w:t>
            </w:r>
          </w:p>
          <w:p w14:paraId="1FC8842F" w14:textId="77777777" w:rsidR="00067321" w:rsidRPr="007B24B3" w:rsidRDefault="00DB36EB" w:rsidP="00067321">
            <w:pPr>
              <w:pStyle w:val="ac"/>
              <w:numPr>
                <w:ilvl w:val="0"/>
                <w:numId w:val="9"/>
              </w:num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Предусмотреть</w:t>
            </w:r>
            <w:r w:rsidR="00067321" w:rsidRPr="007B24B3">
              <w:rPr>
                <w:rFonts w:ascii="Tahoma" w:hAnsi="Tahoma" w:cs="Tahoma"/>
              </w:rPr>
              <w:t xml:space="preserve"> проектом замена КТП 10кВ.</w:t>
            </w:r>
          </w:p>
          <w:p w14:paraId="6A83BEB0" w14:textId="77777777" w:rsidR="00E71FD2" w:rsidRPr="007B24B3" w:rsidRDefault="00E71FD2" w:rsidP="00067321">
            <w:pPr>
              <w:pStyle w:val="ac"/>
              <w:numPr>
                <w:ilvl w:val="0"/>
                <w:numId w:val="9"/>
              </w:numPr>
              <w:tabs>
                <w:tab w:val="left" w:pos="676"/>
                <w:tab w:val="left" w:pos="1380"/>
              </w:tabs>
              <w:spacing w:after="0" w:line="240" w:lineRule="auto"/>
              <w:ind w:left="30" w:firstLine="425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 xml:space="preserve">Систему электроснабжения выполнить в соответствии с ЛНД Инструкция Компании "Основные требования проектирования кабельных линий 0,4 - 110кВ, выбор силовых и контрольных кабелей на производственных объектах Компании» № П2-04 И-04583 версия </w:t>
            </w:r>
            <w:r w:rsidRPr="007B24B3">
              <w:rPr>
                <w:rFonts w:ascii="Tahoma" w:hAnsi="Tahoma" w:cs="Tahoma"/>
              </w:rPr>
              <w:lastRenderedPageBreak/>
              <w:t>1.00.  Трассу, вид прокладки, тип, марку, длину кабельных линий определить проектом и согласовать с Заказчиком.</w:t>
            </w:r>
          </w:p>
        </w:tc>
      </w:tr>
      <w:tr w:rsidR="00E71FD2" w:rsidRPr="007B24B3" w14:paraId="72B174D1" w14:textId="77777777" w:rsidTr="00AC7EB8">
        <w:trPr>
          <w:trHeight w:val="20"/>
        </w:trPr>
        <w:tc>
          <w:tcPr>
            <w:tcW w:w="2972" w:type="dxa"/>
          </w:tcPr>
          <w:p w14:paraId="72CFD8DE" w14:textId="77777777" w:rsidR="00E71FD2" w:rsidRPr="007B24B3" w:rsidDel="00CA67F1" w:rsidRDefault="00E71FD2" w:rsidP="00E71FD2">
            <w:pPr>
              <w:tabs>
                <w:tab w:val="left" w:pos="292"/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lastRenderedPageBreak/>
              <w:t>19. Требования по энергосбережению</w:t>
            </w:r>
          </w:p>
        </w:tc>
        <w:tc>
          <w:tcPr>
            <w:tcW w:w="7229" w:type="dxa"/>
          </w:tcPr>
          <w:p w14:paraId="2ABFA134" w14:textId="77777777" w:rsidR="00E71FD2" w:rsidRPr="007B24B3" w:rsidRDefault="00E71FD2" w:rsidP="00E71FD2">
            <w:pPr>
              <w:keepLines/>
              <w:spacing w:after="0" w:line="240" w:lineRule="auto"/>
              <w:ind w:right="57"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Разработать раздел «Энергосбережение» согласно требований Федерального закона от 23.11.2009 г. №261-ФЗ «Об энергосбережении и о повышении энергетической эффективности, и о внесении изменений в отдельные законодательные акты РФ».</w:t>
            </w:r>
          </w:p>
          <w:p w14:paraId="149818BE" w14:textId="77777777" w:rsidR="00AC7EB8" w:rsidRPr="007B24B3" w:rsidRDefault="00E71FD2" w:rsidP="00E71FD2">
            <w:pPr>
              <w:spacing w:after="0" w:line="240" w:lineRule="auto"/>
              <w:ind w:right="-16" w:firstLine="317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Предусмотреть применение энергоэффективных технологий, оборудования и материалов.</w:t>
            </w:r>
          </w:p>
          <w:p w14:paraId="29F9E420" w14:textId="77777777" w:rsidR="00E71FD2" w:rsidRPr="007B24B3" w:rsidRDefault="00AC7EB8" w:rsidP="00E71FD2">
            <w:pPr>
              <w:spacing w:after="0" w:line="240" w:lineRule="auto"/>
              <w:ind w:right="-16" w:firstLine="317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 xml:space="preserve"> </w:t>
            </w:r>
            <w:r w:rsidRPr="007B24B3">
              <w:rPr>
                <w:rFonts w:ascii="Tahoma" w:eastAsia="Times New Roman" w:hAnsi="Tahoma" w:cs="Tahoma"/>
                <w:lang w:eastAsia="ru-RU"/>
              </w:rPr>
              <w:t>Предусмотреть систему заземления (систему уравнивания потенциалов) в рамках действующих Правил и норм</w:t>
            </w:r>
          </w:p>
        </w:tc>
      </w:tr>
      <w:tr w:rsidR="00E71FD2" w:rsidRPr="007B24B3" w14:paraId="0D44BEB2" w14:textId="77777777" w:rsidTr="00AC7EB8">
        <w:trPr>
          <w:trHeight w:val="20"/>
        </w:trPr>
        <w:tc>
          <w:tcPr>
            <w:tcW w:w="2972" w:type="dxa"/>
          </w:tcPr>
          <w:p w14:paraId="1CDB63EC" w14:textId="77777777" w:rsidR="00E71FD2" w:rsidRPr="007B24B3" w:rsidRDefault="00E71FD2" w:rsidP="00E71FD2">
            <w:pPr>
              <w:tabs>
                <w:tab w:val="left" w:pos="292"/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20. Требования по промышленной безопасности, охране и гигиене труда</w:t>
            </w:r>
          </w:p>
        </w:tc>
        <w:tc>
          <w:tcPr>
            <w:tcW w:w="7229" w:type="dxa"/>
          </w:tcPr>
          <w:p w14:paraId="27952117" w14:textId="77777777" w:rsidR="001B4F02" w:rsidRPr="00403984" w:rsidRDefault="001B4F02" w:rsidP="001B4F02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403984">
              <w:rPr>
                <w:rFonts w:ascii="Tahoma" w:hAnsi="Tahoma" w:cs="Tahoma"/>
              </w:rPr>
              <w:t>В результате технического перевооружения объект не должен подпадать под требования к опасным производственным объектам (ОПО) по ФЗ-116 «О промышленной безопасности опасных производственных объектов».</w:t>
            </w:r>
          </w:p>
          <w:p w14:paraId="1F23265B" w14:textId="77777777" w:rsidR="00E71FD2" w:rsidRPr="007B24B3" w:rsidRDefault="00E71FD2" w:rsidP="00E71FD2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Проектные решения должны соответствовать:</w:t>
            </w:r>
          </w:p>
          <w:p w14:paraId="228330F9" w14:textId="77777777" w:rsidR="00E71FD2" w:rsidRPr="007B24B3" w:rsidRDefault="00E71FD2" w:rsidP="00E71FD2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 xml:space="preserve">- требованиям раздела 2 ГОСТ 24.104-85; </w:t>
            </w:r>
          </w:p>
          <w:p w14:paraId="1DFA97FA" w14:textId="77777777" w:rsidR="00E71FD2" w:rsidRPr="007B24B3" w:rsidRDefault="00E71FD2" w:rsidP="00E71FD2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 xml:space="preserve"> - требованиям действующих федеральных норм и правил в области промышленной безопасности.</w:t>
            </w:r>
          </w:p>
          <w:p w14:paraId="31A50B4B" w14:textId="77777777" w:rsidR="00E71FD2" w:rsidRPr="007B24B3" w:rsidRDefault="00E71FD2" w:rsidP="00E71FD2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 xml:space="preserve">- требованиям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технологическому и атомному надзору); </w:t>
            </w:r>
          </w:p>
          <w:p w14:paraId="23AEFBF0" w14:textId="77777777" w:rsidR="00E71FD2" w:rsidRPr="007B24B3" w:rsidRDefault="00E71FD2" w:rsidP="00E71FD2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требованиям руководства по безопасности "рекомендации по устройству и безопасной эксплуатации технологических трубопроводов" (приказ от 27 декабря 2012 г. N 784 Федеральной службы по экологическом, технологическому и атомному надзору);</w:t>
            </w:r>
          </w:p>
          <w:p w14:paraId="0B03E8CD" w14:textId="77777777" w:rsidR="00E71FD2" w:rsidRPr="007B24B3" w:rsidRDefault="00E71FD2" w:rsidP="00E71FD2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требованиям руководства по безопасности для нефтебаз и складов нефтепродуктов (приказ от 26 декабря 2012 г. N 777 Федеральной службы по экологическом, технологическому и атомному надзору);</w:t>
            </w:r>
          </w:p>
          <w:p w14:paraId="3006C64F" w14:textId="77777777" w:rsidR="00E71FD2" w:rsidRPr="007B24B3" w:rsidRDefault="00E71FD2" w:rsidP="00E71FD2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требованиям "Правил промышленной безопасности складов нефти и нефтепродуктов" (Приказ Ростехнадзора от 15.12.2020 N 529 "Об утверждении федеральных норм и правил в области промышленной безопасности).</w:t>
            </w:r>
          </w:p>
          <w:p w14:paraId="0EF28345" w14:textId="77777777" w:rsidR="00E71FD2" w:rsidRPr="007B24B3" w:rsidRDefault="00E71FD2" w:rsidP="00E71FD2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Все оборудование, используемое во взрывоопасных зонах, должно иметь соответствующее классу зоны взрывозащищенное исполнение и иметь сертификат соответствия требованиям промышленной безопасности и разрешений на применение используемого оборудования и технических устройств для объектов производственного назначения.</w:t>
            </w:r>
          </w:p>
          <w:p w14:paraId="08A294E2" w14:textId="77777777" w:rsidR="00E71FD2" w:rsidRPr="007B24B3" w:rsidRDefault="00E71FD2" w:rsidP="00E71FD2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В составе Пояснительной записки разработать раздел по промышленной безопасности в соответствии с действующими правилами.</w:t>
            </w:r>
          </w:p>
          <w:p w14:paraId="60365906" w14:textId="77777777" w:rsidR="00E71FD2" w:rsidRPr="007B24B3" w:rsidRDefault="00E71FD2" w:rsidP="00E71FD2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 xml:space="preserve"> Разработать требования по режиму безопасности и гигиене труда в соответствии с требованиями законодательства Российской Федерации об охране труда, промышленной безопасности и о санитарно-эпидемиологическом благополучии населения:</w:t>
            </w:r>
          </w:p>
          <w:p w14:paraId="20021A7E" w14:textId="77777777" w:rsidR="00E71FD2" w:rsidRPr="007B24B3" w:rsidRDefault="00E71FD2" w:rsidP="00E71FD2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Трудовой кодекс Российской Федерации от 30.12.2001 г. №197-ФЗ. Раздел X. Охрана труда;</w:t>
            </w:r>
          </w:p>
          <w:p w14:paraId="0BBF090D" w14:textId="77777777" w:rsidR="00E71FD2" w:rsidRPr="007B24B3" w:rsidRDefault="00E71FD2" w:rsidP="00E71FD2">
            <w:pPr>
              <w:shd w:val="clear" w:color="auto" w:fill="FFFFFF"/>
              <w:spacing w:after="0" w:line="240" w:lineRule="auto"/>
              <w:ind w:firstLine="235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Федеральный закон «О санитарно-эпидемиологическом благополучии населения» от 30.03.1999 г. №52-ФЗ;</w:t>
            </w:r>
          </w:p>
          <w:p w14:paraId="3ACAF0D2" w14:textId="77777777" w:rsidR="00E71FD2" w:rsidRPr="007B24B3" w:rsidRDefault="00E71FD2" w:rsidP="00E71FD2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«Гигиенические требования к проектированию вновь строящихся и реконструируемых промышленных предприятий» и другими действующими нормативными документами.</w:t>
            </w:r>
          </w:p>
          <w:p w14:paraId="16856B81" w14:textId="77777777" w:rsidR="00E71FD2" w:rsidRPr="007B24B3" w:rsidRDefault="00E71FD2" w:rsidP="00E71FD2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 xml:space="preserve">Определить безопасный срок эксплуатации проектируемых сооружений, применяемого оборудования и технических устройств в соответствии с законодательством, действующими </w:t>
            </w:r>
            <w:r w:rsidRPr="007B24B3">
              <w:rPr>
                <w:rFonts w:ascii="Tahoma" w:hAnsi="Tahoma" w:cs="Tahoma"/>
              </w:rPr>
              <w:lastRenderedPageBreak/>
              <w:t>законодательными, нормативными правовыми и локальными нормативными документами.</w:t>
            </w:r>
          </w:p>
          <w:p w14:paraId="1779E4B8" w14:textId="77777777" w:rsidR="00E71FD2" w:rsidRPr="007B24B3" w:rsidRDefault="00E71FD2" w:rsidP="00E71FD2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Принятые технологии, оборудование, строительные решения, организация строительства и эксплуатации объекта должны соответствовать соответствующим разрешениям на применение и соответствовать требованиям действующих нормам и правил охраны труда, промышленной и пожарной безопасности Российской Федерации.</w:t>
            </w:r>
          </w:p>
          <w:p w14:paraId="3A482ACE" w14:textId="77777777" w:rsidR="00E71FD2" w:rsidRPr="007B24B3" w:rsidRDefault="00E71FD2" w:rsidP="00E71FD2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Предусмотреть перечень мероприятий, обеспечивающих соблюдение требований по охране труда при эксплуатации нефтебаз:</w:t>
            </w:r>
          </w:p>
          <w:p w14:paraId="7D9EF101" w14:textId="77777777" w:rsidR="00E71FD2" w:rsidRPr="007B24B3" w:rsidRDefault="00E71FD2" w:rsidP="00E71FD2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заверение проектной организации в том, что рабочая документация разработана в соответствии с техническими регламентами, обеспечивающими безопасную эксплуатацию зданий, сооружений и прилегающей к ним территории (п. 10 постановление Правительства РФ №87 от 16.02.2008 г.).</w:t>
            </w:r>
          </w:p>
          <w:p w14:paraId="5590C134" w14:textId="77777777" w:rsidR="00E71FD2" w:rsidRPr="007B24B3" w:rsidRDefault="00E71FD2" w:rsidP="00E71FD2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в ПОС предусмотреть перечень мероприятий по определению технических средств и методов работы, обеспечивающих выполнение нормативных требований по охране труда (п. 23 постановление Правительства РФ №87 от 16.02.2008 г).</w:t>
            </w:r>
          </w:p>
          <w:p w14:paraId="2D50BBE3" w14:textId="77777777" w:rsidR="00E71FD2" w:rsidRPr="007B24B3" w:rsidRDefault="00E71FD2" w:rsidP="00E71FD2">
            <w:pPr>
              <w:shd w:val="clear" w:color="auto" w:fill="FFFFFF"/>
              <w:spacing w:after="0" w:line="240" w:lineRule="auto"/>
              <w:ind w:right="-16" w:firstLine="235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выполнение других требований по охране труда и промышленной безопасности, предусмотренные постановление Правительства РФ №87 от 16.02.2008 г.</w:t>
            </w:r>
          </w:p>
        </w:tc>
      </w:tr>
      <w:tr w:rsidR="00AC7EB8" w:rsidRPr="007B24B3" w14:paraId="35131696" w14:textId="77777777" w:rsidTr="00AC7EB8">
        <w:trPr>
          <w:trHeight w:val="20"/>
        </w:trPr>
        <w:tc>
          <w:tcPr>
            <w:tcW w:w="2972" w:type="dxa"/>
          </w:tcPr>
          <w:p w14:paraId="2154743B" w14:textId="77777777" w:rsidR="00AC7EB8" w:rsidRPr="007B24B3" w:rsidRDefault="00AC7EB8" w:rsidP="00AC7EB8">
            <w:pPr>
              <w:tabs>
                <w:tab w:val="left" w:pos="292"/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lastRenderedPageBreak/>
              <w:t>21. Выделение очередей и пусковых комплексов</w:t>
            </w:r>
          </w:p>
        </w:tc>
        <w:tc>
          <w:tcPr>
            <w:tcW w:w="7229" w:type="dxa"/>
          </w:tcPr>
          <w:p w14:paraId="3FFBAC70" w14:textId="77777777" w:rsidR="00AC7EB8" w:rsidRPr="007B24B3" w:rsidRDefault="00AC7EB8" w:rsidP="00AC7EB8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 xml:space="preserve">  Не требуется</w:t>
            </w:r>
          </w:p>
        </w:tc>
      </w:tr>
      <w:tr w:rsidR="00AC7EB8" w:rsidRPr="007B24B3" w14:paraId="6F1216BE" w14:textId="77777777" w:rsidTr="00AC7EB8">
        <w:trPr>
          <w:trHeight w:val="20"/>
        </w:trPr>
        <w:tc>
          <w:tcPr>
            <w:tcW w:w="2972" w:type="dxa"/>
          </w:tcPr>
          <w:p w14:paraId="3856406D" w14:textId="77777777" w:rsidR="00AC7EB8" w:rsidRPr="007B24B3" w:rsidRDefault="00AC7EB8" w:rsidP="00AC7EB8">
            <w:pPr>
              <w:tabs>
                <w:tab w:val="left" w:pos="292"/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22. Требования по ассимиляции производства</w:t>
            </w:r>
          </w:p>
        </w:tc>
        <w:tc>
          <w:tcPr>
            <w:tcW w:w="7229" w:type="dxa"/>
          </w:tcPr>
          <w:p w14:paraId="5FF25775" w14:textId="77777777" w:rsidR="00AC7EB8" w:rsidRPr="007B24B3" w:rsidRDefault="00AC7EB8" w:rsidP="00AC7EB8">
            <w:pPr>
              <w:spacing w:after="0" w:line="240" w:lineRule="auto"/>
              <w:ind w:right="-16" w:firstLine="175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Не требуется</w:t>
            </w:r>
          </w:p>
        </w:tc>
      </w:tr>
      <w:tr w:rsidR="00AC7EB8" w:rsidRPr="007B24B3" w14:paraId="5D0D02ED" w14:textId="77777777" w:rsidTr="00AC7EB8">
        <w:trPr>
          <w:trHeight w:val="20"/>
        </w:trPr>
        <w:tc>
          <w:tcPr>
            <w:tcW w:w="2972" w:type="dxa"/>
          </w:tcPr>
          <w:p w14:paraId="23FF5ECD" w14:textId="77777777" w:rsidR="00AC7EB8" w:rsidRPr="007B24B3" w:rsidRDefault="00AC7EB8" w:rsidP="00AC7EB8">
            <w:pPr>
              <w:tabs>
                <w:tab w:val="left" w:pos="292"/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23. Инженерно-технические мероприятия гражданской обороны и мероприятия по предупреждению чрезвычайных ситуаций</w:t>
            </w:r>
          </w:p>
        </w:tc>
        <w:tc>
          <w:tcPr>
            <w:tcW w:w="7229" w:type="dxa"/>
          </w:tcPr>
          <w:p w14:paraId="16E4A7FB" w14:textId="77777777" w:rsidR="00AC7EB8" w:rsidRPr="007B24B3" w:rsidRDefault="00AC7EB8" w:rsidP="00AC7EB8">
            <w:pPr>
              <w:spacing w:after="0" w:line="240" w:lineRule="auto"/>
              <w:ind w:right="-16" w:firstLine="175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Не требуется</w:t>
            </w:r>
          </w:p>
        </w:tc>
      </w:tr>
      <w:tr w:rsidR="00AC7EB8" w:rsidRPr="007B24B3" w14:paraId="5C3ABACE" w14:textId="77777777" w:rsidTr="00EE224F">
        <w:trPr>
          <w:trHeight w:val="20"/>
        </w:trPr>
        <w:tc>
          <w:tcPr>
            <w:tcW w:w="2972" w:type="dxa"/>
          </w:tcPr>
          <w:p w14:paraId="57362785" w14:textId="77777777" w:rsidR="00AC7EB8" w:rsidRPr="007B24B3" w:rsidRDefault="00AC7EB8" w:rsidP="00AC7EB8">
            <w:pPr>
              <w:tabs>
                <w:tab w:val="left" w:pos="292"/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24. Требования по пожарной безопасности</w:t>
            </w:r>
          </w:p>
        </w:tc>
        <w:tc>
          <w:tcPr>
            <w:tcW w:w="7229" w:type="dxa"/>
            <w:vAlign w:val="center"/>
          </w:tcPr>
          <w:p w14:paraId="539708F5" w14:textId="77777777" w:rsidR="00AC7EB8" w:rsidRPr="007B24B3" w:rsidRDefault="00AC7EB8" w:rsidP="00AC7EB8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eastAsia="Calibri" w:hAnsi="Tahoma" w:cs="Tahoma"/>
                <w:spacing w:val="-2"/>
              </w:rPr>
              <w:t>Рабочую документацию разработать в соответствии с действующими законодательными актами Российской Федерации, в том числе: Федеральным законом от 22.07.2008 г. №123-ФЗ «Технический регламент о требованиях пожарной безопасности»</w:t>
            </w:r>
            <w:r w:rsidRPr="007B24B3">
              <w:rPr>
                <w:rFonts w:ascii="Tahoma" w:hAnsi="Tahoma" w:cs="Tahoma"/>
                <w:spacing w:val="-2"/>
              </w:rPr>
              <w:t>, СП 156.13130.2014,</w:t>
            </w:r>
            <w:r w:rsidRPr="007B24B3">
              <w:rPr>
                <w:rFonts w:ascii="Tahoma" w:eastAsia="Calibri" w:hAnsi="Tahoma" w:cs="Tahoma"/>
                <w:spacing w:val="-2"/>
              </w:rPr>
              <w:t xml:space="preserve"> а также других действующих нормативных документов, содержащих требования пожарной безопасности федерального, регионального и отраслевого уровня.</w:t>
            </w:r>
            <w:r w:rsidRPr="007B24B3">
              <w:rPr>
                <w:rFonts w:ascii="Tahoma" w:hAnsi="Tahoma" w:cs="Tahoma"/>
              </w:rPr>
              <w:t xml:space="preserve"> </w:t>
            </w:r>
          </w:p>
          <w:p w14:paraId="643F9191" w14:textId="77777777" w:rsidR="00AC7EB8" w:rsidRPr="007B24B3" w:rsidRDefault="00AC7EB8" w:rsidP="00AC7EB8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 xml:space="preserve">   Оборудование должно соответствовать требованиям Федерального закона «Технический регламент о требованиях пожарной безопасности». </w:t>
            </w:r>
          </w:p>
          <w:p w14:paraId="75C05D76" w14:textId="77777777" w:rsidR="00AC7EB8" w:rsidRPr="007B24B3" w:rsidRDefault="00AC7EB8" w:rsidP="00AC7EB8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В составе Пояснительной записки определить организационно-технические мероприятия по обеспечению пожарной безопасности на территории строительства в соответствии с действующими правилами по пожарной безопасности.</w:t>
            </w:r>
          </w:p>
          <w:p w14:paraId="6FCE6662" w14:textId="77777777" w:rsidR="00AC7EB8" w:rsidRPr="007B24B3" w:rsidRDefault="00AC7EB8" w:rsidP="00AC7EB8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 xml:space="preserve">    Приемно-контрольные приборы пожарной сигнализации складов, гаражей, бытовых помещений, лаборатории установить в помещениях, где присутствует персонал, ведущий круглосуточное дежурство (помещение охраны).</w:t>
            </w:r>
          </w:p>
        </w:tc>
      </w:tr>
      <w:tr w:rsidR="00AC7EB8" w:rsidRPr="007B24B3" w14:paraId="0ABFC268" w14:textId="77777777" w:rsidTr="00AC7EB8">
        <w:trPr>
          <w:trHeight w:val="20"/>
        </w:trPr>
        <w:tc>
          <w:tcPr>
            <w:tcW w:w="2972" w:type="dxa"/>
          </w:tcPr>
          <w:p w14:paraId="541D5EC1" w14:textId="77777777" w:rsidR="00AC7EB8" w:rsidRPr="007B24B3" w:rsidRDefault="00AC7EB8" w:rsidP="00AC7EB8">
            <w:pPr>
              <w:tabs>
                <w:tab w:val="left" w:pos="292"/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25. Требования к системам безопасности и охране объектов</w:t>
            </w:r>
          </w:p>
        </w:tc>
        <w:tc>
          <w:tcPr>
            <w:tcW w:w="7229" w:type="dxa"/>
          </w:tcPr>
          <w:p w14:paraId="05C8FDDD" w14:textId="77777777" w:rsidR="00AC7EB8" w:rsidRPr="007B24B3" w:rsidRDefault="00AC7EB8" w:rsidP="00AC7EB8">
            <w:pPr>
              <w:spacing w:after="0" w:line="240" w:lineRule="auto"/>
              <w:ind w:right="-16" w:firstLine="175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Использовать ранее разработанную документацию по ИТСО.</w:t>
            </w:r>
          </w:p>
        </w:tc>
      </w:tr>
    </w:tbl>
    <w:p w14:paraId="35767627" w14:textId="77777777" w:rsidR="0050691F" w:rsidRDefault="0050691F" w:rsidP="00B866E5">
      <w:pPr>
        <w:rPr>
          <w:lang w:eastAsia="ru-RU"/>
        </w:rPr>
      </w:pPr>
    </w:p>
    <w:sectPr w:rsidR="0050691F" w:rsidSect="00400B6D">
      <w:pgSz w:w="11906" w:h="16838"/>
      <w:pgMar w:top="568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A2E3F" w14:textId="77777777" w:rsidR="00FB52DF" w:rsidRDefault="00FB52DF" w:rsidP="00BE5178">
      <w:pPr>
        <w:spacing w:after="0" w:line="240" w:lineRule="auto"/>
      </w:pPr>
      <w:r>
        <w:separator/>
      </w:r>
    </w:p>
  </w:endnote>
  <w:endnote w:type="continuationSeparator" w:id="0">
    <w:p w14:paraId="13152E9A" w14:textId="77777777" w:rsidR="00FB52DF" w:rsidRDefault="00FB52DF" w:rsidP="00BE5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9D022" w14:textId="77777777" w:rsidR="00FB52DF" w:rsidRDefault="00FB52DF" w:rsidP="00BE5178">
      <w:pPr>
        <w:spacing w:after="0" w:line="240" w:lineRule="auto"/>
      </w:pPr>
      <w:r>
        <w:separator/>
      </w:r>
    </w:p>
  </w:footnote>
  <w:footnote w:type="continuationSeparator" w:id="0">
    <w:p w14:paraId="603310A5" w14:textId="77777777" w:rsidR="00FB52DF" w:rsidRDefault="00FB52DF" w:rsidP="00BE51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D1DB3"/>
    <w:multiLevelType w:val="hybridMultilevel"/>
    <w:tmpl w:val="13E69D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76C17"/>
    <w:multiLevelType w:val="hybridMultilevel"/>
    <w:tmpl w:val="FDDEE4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21590"/>
    <w:multiLevelType w:val="hybridMultilevel"/>
    <w:tmpl w:val="295AD91C"/>
    <w:lvl w:ilvl="0" w:tplc="E2B254C4">
      <w:start w:val="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DE375C"/>
    <w:multiLevelType w:val="hybridMultilevel"/>
    <w:tmpl w:val="FF889618"/>
    <w:lvl w:ilvl="0" w:tplc="0419000F">
      <w:start w:val="1"/>
      <w:numFmt w:val="decimal"/>
      <w:lvlText w:val="%1."/>
      <w:lvlJc w:val="left"/>
      <w:pPr>
        <w:ind w:left="865" w:hanging="360"/>
      </w:p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" w15:restartNumberingAfterBreak="0">
    <w:nsid w:val="514F7E44"/>
    <w:multiLevelType w:val="hybridMultilevel"/>
    <w:tmpl w:val="74C08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0273C"/>
    <w:multiLevelType w:val="hybridMultilevel"/>
    <w:tmpl w:val="3A9CEC1E"/>
    <w:lvl w:ilvl="0" w:tplc="E2B254C4">
      <w:start w:val="9"/>
      <w:numFmt w:val="bullet"/>
      <w:lvlText w:val="-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 w15:restartNumberingAfterBreak="0">
    <w:nsid w:val="564B3075"/>
    <w:multiLevelType w:val="hybridMultilevel"/>
    <w:tmpl w:val="6A4C5DBE"/>
    <w:lvl w:ilvl="0" w:tplc="E2B254C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C37D56"/>
    <w:multiLevelType w:val="hybridMultilevel"/>
    <w:tmpl w:val="D60AD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0B7411"/>
    <w:multiLevelType w:val="hybridMultilevel"/>
    <w:tmpl w:val="1E82BA42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96"/>
    <w:rsid w:val="00007DB6"/>
    <w:rsid w:val="000201EE"/>
    <w:rsid w:val="00030408"/>
    <w:rsid w:val="00043772"/>
    <w:rsid w:val="000443D1"/>
    <w:rsid w:val="00044488"/>
    <w:rsid w:val="00057C81"/>
    <w:rsid w:val="00067321"/>
    <w:rsid w:val="000678E5"/>
    <w:rsid w:val="0007423B"/>
    <w:rsid w:val="000772E9"/>
    <w:rsid w:val="00077752"/>
    <w:rsid w:val="00085534"/>
    <w:rsid w:val="000A42EE"/>
    <w:rsid w:val="000D59BA"/>
    <w:rsid w:val="000E6294"/>
    <w:rsid w:val="000E74F4"/>
    <w:rsid w:val="000F51F5"/>
    <w:rsid w:val="000F7F1F"/>
    <w:rsid w:val="00114EFA"/>
    <w:rsid w:val="00121873"/>
    <w:rsid w:val="001256B4"/>
    <w:rsid w:val="00136BD9"/>
    <w:rsid w:val="00147174"/>
    <w:rsid w:val="0016275E"/>
    <w:rsid w:val="00165F91"/>
    <w:rsid w:val="00176C5E"/>
    <w:rsid w:val="00187CDA"/>
    <w:rsid w:val="0019718F"/>
    <w:rsid w:val="001A3416"/>
    <w:rsid w:val="001A525A"/>
    <w:rsid w:val="001B4F02"/>
    <w:rsid w:val="001B5C57"/>
    <w:rsid w:val="001C01B6"/>
    <w:rsid w:val="001E40A0"/>
    <w:rsid w:val="001E5E5C"/>
    <w:rsid w:val="00206275"/>
    <w:rsid w:val="002113A0"/>
    <w:rsid w:val="00221950"/>
    <w:rsid w:val="00222841"/>
    <w:rsid w:val="0023547F"/>
    <w:rsid w:val="00236F1D"/>
    <w:rsid w:val="002427BD"/>
    <w:rsid w:val="0024289B"/>
    <w:rsid w:val="002445F6"/>
    <w:rsid w:val="00254301"/>
    <w:rsid w:val="00256D20"/>
    <w:rsid w:val="0025745B"/>
    <w:rsid w:val="002819C3"/>
    <w:rsid w:val="00290FF5"/>
    <w:rsid w:val="002A568B"/>
    <w:rsid w:val="002B4EB8"/>
    <w:rsid w:val="002D31ED"/>
    <w:rsid w:val="002D4D1C"/>
    <w:rsid w:val="002D66D1"/>
    <w:rsid w:val="002F48F6"/>
    <w:rsid w:val="00307E34"/>
    <w:rsid w:val="00324225"/>
    <w:rsid w:val="00331B0E"/>
    <w:rsid w:val="00335BB2"/>
    <w:rsid w:val="003415A3"/>
    <w:rsid w:val="00371EC5"/>
    <w:rsid w:val="00382CBD"/>
    <w:rsid w:val="003946C2"/>
    <w:rsid w:val="003C3750"/>
    <w:rsid w:val="003D5854"/>
    <w:rsid w:val="003E3E72"/>
    <w:rsid w:val="003E5389"/>
    <w:rsid w:val="003F4E70"/>
    <w:rsid w:val="003F593E"/>
    <w:rsid w:val="003F713E"/>
    <w:rsid w:val="00400B6D"/>
    <w:rsid w:val="004030AB"/>
    <w:rsid w:val="00410CA7"/>
    <w:rsid w:val="00417140"/>
    <w:rsid w:val="0041729B"/>
    <w:rsid w:val="00420DF3"/>
    <w:rsid w:val="00421720"/>
    <w:rsid w:val="00436BD5"/>
    <w:rsid w:val="0044224F"/>
    <w:rsid w:val="00447BA5"/>
    <w:rsid w:val="004564DE"/>
    <w:rsid w:val="00473016"/>
    <w:rsid w:val="00496DB7"/>
    <w:rsid w:val="00497E0B"/>
    <w:rsid w:val="004A2971"/>
    <w:rsid w:val="004C30A1"/>
    <w:rsid w:val="004C359B"/>
    <w:rsid w:val="004E020E"/>
    <w:rsid w:val="004E6927"/>
    <w:rsid w:val="004F6C68"/>
    <w:rsid w:val="0050691F"/>
    <w:rsid w:val="005079E5"/>
    <w:rsid w:val="00511F39"/>
    <w:rsid w:val="00520333"/>
    <w:rsid w:val="00522AC6"/>
    <w:rsid w:val="0052549C"/>
    <w:rsid w:val="005326B9"/>
    <w:rsid w:val="005328D6"/>
    <w:rsid w:val="00534BEC"/>
    <w:rsid w:val="0054125F"/>
    <w:rsid w:val="00553366"/>
    <w:rsid w:val="00595469"/>
    <w:rsid w:val="005C24DB"/>
    <w:rsid w:val="005C7B22"/>
    <w:rsid w:val="005E3D4E"/>
    <w:rsid w:val="00610DB4"/>
    <w:rsid w:val="00664DBC"/>
    <w:rsid w:val="0068547A"/>
    <w:rsid w:val="00692418"/>
    <w:rsid w:val="006B2636"/>
    <w:rsid w:val="006B27DA"/>
    <w:rsid w:val="006C1A47"/>
    <w:rsid w:val="006C7C84"/>
    <w:rsid w:val="006E1005"/>
    <w:rsid w:val="006E1462"/>
    <w:rsid w:val="006F186C"/>
    <w:rsid w:val="006F5F8F"/>
    <w:rsid w:val="0070629F"/>
    <w:rsid w:val="007270FB"/>
    <w:rsid w:val="00747A50"/>
    <w:rsid w:val="00753131"/>
    <w:rsid w:val="007717EB"/>
    <w:rsid w:val="0077794E"/>
    <w:rsid w:val="007872CC"/>
    <w:rsid w:val="007911BF"/>
    <w:rsid w:val="00792014"/>
    <w:rsid w:val="0079290A"/>
    <w:rsid w:val="007948F5"/>
    <w:rsid w:val="00796186"/>
    <w:rsid w:val="007B24B3"/>
    <w:rsid w:val="007B3295"/>
    <w:rsid w:val="007C15E0"/>
    <w:rsid w:val="007C3F5D"/>
    <w:rsid w:val="007C47F3"/>
    <w:rsid w:val="007D4104"/>
    <w:rsid w:val="007E7118"/>
    <w:rsid w:val="007F6A0F"/>
    <w:rsid w:val="00801166"/>
    <w:rsid w:val="00805DB4"/>
    <w:rsid w:val="00811058"/>
    <w:rsid w:val="00813FBE"/>
    <w:rsid w:val="00842EA9"/>
    <w:rsid w:val="00853F71"/>
    <w:rsid w:val="0086166C"/>
    <w:rsid w:val="00861A65"/>
    <w:rsid w:val="008747CD"/>
    <w:rsid w:val="008753EE"/>
    <w:rsid w:val="008766DD"/>
    <w:rsid w:val="0088072A"/>
    <w:rsid w:val="00880F15"/>
    <w:rsid w:val="008C2152"/>
    <w:rsid w:val="008C6DD1"/>
    <w:rsid w:val="008D5DA3"/>
    <w:rsid w:val="008D7D29"/>
    <w:rsid w:val="008F1F05"/>
    <w:rsid w:val="009026F6"/>
    <w:rsid w:val="00905A22"/>
    <w:rsid w:val="0090711C"/>
    <w:rsid w:val="009171DD"/>
    <w:rsid w:val="00937005"/>
    <w:rsid w:val="0094776A"/>
    <w:rsid w:val="0095188D"/>
    <w:rsid w:val="00952FE5"/>
    <w:rsid w:val="0096251F"/>
    <w:rsid w:val="0096486F"/>
    <w:rsid w:val="0097612B"/>
    <w:rsid w:val="00977BB3"/>
    <w:rsid w:val="00984E75"/>
    <w:rsid w:val="009A7521"/>
    <w:rsid w:val="009C66AE"/>
    <w:rsid w:val="009E20C5"/>
    <w:rsid w:val="009E4A94"/>
    <w:rsid w:val="009E5056"/>
    <w:rsid w:val="009E798C"/>
    <w:rsid w:val="009F4B00"/>
    <w:rsid w:val="009F7607"/>
    <w:rsid w:val="00A0010F"/>
    <w:rsid w:val="00A016E6"/>
    <w:rsid w:val="00A0269C"/>
    <w:rsid w:val="00A3295F"/>
    <w:rsid w:val="00A506E5"/>
    <w:rsid w:val="00A5477A"/>
    <w:rsid w:val="00A573F0"/>
    <w:rsid w:val="00A57A1A"/>
    <w:rsid w:val="00A71296"/>
    <w:rsid w:val="00A71300"/>
    <w:rsid w:val="00A82F1D"/>
    <w:rsid w:val="00A87E1E"/>
    <w:rsid w:val="00AB1E15"/>
    <w:rsid w:val="00AB64E4"/>
    <w:rsid w:val="00AC7EB8"/>
    <w:rsid w:val="00AD24E0"/>
    <w:rsid w:val="00AD55A8"/>
    <w:rsid w:val="00AF4B8E"/>
    <w:rsid w:val="00B05D38"/>
    <w:rsid w:val="00B14575"/>
    <w:rsid w:val="00B3579D"/>
    <w:rsid w:val="00B427CA"/>
    <w:rsid w:val="00B504D5"/>
    <w:rsid w:val="00B573CB"/>
    <w:rsid w:val="00B6229E"/>
    <w:rsid w:val="00B62C84"/>
    <w:rsid w:val="00B866E5"/>
    <w:rsid w:val="00B976C8"/>
    <w:rsid w:val="00BD6246"/>
    <w:rsid w:val="00BE2FD4"/>
    <w:rsid w:val="00BE5178"/>
    <w:rsid w:val="00C077DF"/>
    <w:rsid w:val="00C16354"/>
    <w:rsid w:val="00C20C24"/>
    <w:rsid w:val="00C275F0"/>
    <w:rsid w:val="00C31480"/>
    <w:rsid w:val="00C35F83"/>
    <w:rsid w:val="00C546A5"/>
    <w:rsid w:val="00C57173"/>
    <w:rsid w:val="00C66D9E"/>
    <w:rsid w:val="00C66E85"/>
    <w:rsid w:val="00C66F20"/>
    <w:rsid w:val="00C677EF"/>
    <w:rsid w:val="00CA6B3B"/>
    <w:rsid w:val="00CA72CD"/>
    <w:rsid w:val="00CB638C"/>
    <w:rsid w:val="00CB66C0"/>
    <w:rsid w:val="00CD315D"/>
    <w:rsid w:val="00D04CCD"/>
    <w:rsid w:val="00D06C7B"/>
    <w:rsid w:val="00D22B03"/>
    <w:rsid w:val="00D35F30"/>
    <w:rsid w:val="00D413E3"/>
    <w:rsid w:val="00D47DE2"/>
    <w:rsid w:val="00D5605C"/>
    <w:rsid w:val="00D60DE3"/>
    <w:rsid w:val="00D6368C"/>
    <w:rsid w:val="00D71280"/>
    <w:rsid w:val="00D721B3"/>
    <w:rsid w:val="00D75C5D"/>
    <w:rsid w:val="00D77D42"/>
    <w:rsid w:val="00D77E0B"/>
    <w:rsid w:val="00D8010C"/>
    <w:rsid w:val="00D84513"/>
    <w:rsid w:val="00D97BA9"/>
    <w:rsid w:val="00DA190E"/>
    <w:rsid w:val="00DA48CE"/>
    <w:rsid w:val="00DB1DDD"/>
    <w:rsid w:val="00DB36EB"/>
    <w:rsid w:val="00DC15B3"/>
    <w:rsid w:val="00DD0EBB"/>
    <w:rsid w:val="00DD122B"/>
    <w:rsid w:val="00DF0299"/>
    <w:rsid w:val="00DF6582"/>
    <w:rsid w:val="00DF6FBD"/>
    <w:rsid w:val="00E16461"/>
    <w:rsid w:val="00E24297"/>
    <w:rsid w:val="00E36F6E"/>
    <w:rsid w:val="00E56520"/>
    <w:rsid w:val="00E60CA8"/>
    <w:rsid w:val="00E60EA8"/>
    <w:rsid w:val="00E705DE"/>
    <w:rsid w:val="00E71C85"/>
    <w:rsid w:val="00E71FD2"/>
    <w:rsid w:val="00E822E7"/>
    <w:rsid w:val="00E82F03"/>
    <w:rsid w:val="00E917AF"/>
    <w:rsid w:val="00E93CC0"/>
    <w:rsid w:val="00EA46E2"/>
    <w:rsid w:val="00EC0736"/>
    <w:rsid w:val="00ED2496"/>
    <w:rsid w:val="00EE224F"/>
    <w:rsid w:val="00EE3340"/>
    <w:rsid w:val="00EF12F8"/>
    <w:rsid w:val="00EF3EB0"/>
    <w:rsid w:val="00F10E8A"/>
    <w:rsid w:val="00F227A9"/>
    <w:rsid w:val="00F43106"/>
    <w:rsid w:val="00F50238"/>
    <w:rsid w:val="00F52574"/>
    <w:rsid w:val="00F62C83"/>
    <w:rsid w:val="00F675C0"/>
    <w:rsid w:val="00F719DF"/>
    <w:rsid w:val="00F749A2"/>
    <w:rsid w:val="00F90040"/>
    <w:rsid w:val="00F905B1"/>
    <w:rsid w:val="00F97DA4"/>
    <w:rsid w:val="00FA232B"/>
    <w:rsid w:val="00FB52DF"/>
    <w:rsid w:val="00FD4C06"/>
    <w:rsid w:val="00FE3A89"/>
    <w:rsid w:val="00FE51BD"/>
    <w:rsid w:val="00FF2BEB"/>
    <w:rsid w:val="00FF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F4FF"/>
  <w15:docId w15:val="{897C8271-CB7C-4117-B443-C0D69809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qFormat/>
    <w:rsid w:val="006F5F8F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6F6E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22195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2195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2195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2195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21950"/>
    <w:rPr>
      <w:b/>
      <w:bCs/>
      <w:sz w:val="20"/>
      <w:szCs w:val="20"/>
    </w:rPr>
  </w:style>
  <w:style w:type="table" w:styleId="aa">
    <w:name w:val="Table Grid"/>
    <w:basedOn w:val="a1"/>
    <w:uiPriority w:val="39"/>
    <w:rsid w:val="00CA7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Grid Table Light"/>
    <w:basedOn w:val="a1"/>
    <w:uiPriority w:val="40"/>
    <w:rsid w:val="002D31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80">
    <w:name w:val="Заголовок 8 Знак"/>
    <w:basedOn w:val="a0"/>
    <w:link w:val="8"/>
    <w:rsid w:val="006F5F8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95188D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BE5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E5178"/>
  </w:style>
  <w:style w:type="paragraph" w:styleId="af">
    <w:name w:val="footer"/>
    <w:basedOn w:val="a"/>
    <w:link w:val="af0"/>
    <w:uiPriority w:val="99"/>
    <w:unhideWhenUsed/>
    <w:rsid w:val="00BE5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E5178"/>
  </w:style>
  <w:style w:type="paragraph" w:styleId="3">
    <w:name w:val="Body Text 3"/>
    <w:basedOn w:val="a"/>
    <w:link w:val="30"/>
    <w:rsid w:val="00664DBC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64DB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FontStyle37">
    <w:name w:val="Font Style37"/>
    <w:basedOn w:val="a0"/>
    <w:uiPriority w:val="99"/>
    <w:rsid w:val="00664DBC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uiPriority w:val="99"/>
    <w:rsid w:val="00664D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unhideWhenUsed/>
    <w:rsid w:val="00B427CA"/>
    <w:pPr>
      <w:spacing w:after="0" w:line="240" w:lineRule="auto"/>
    </w:pPr>
    <w:rPr>
      <w:rFonts w:ascii="Calibri" w:hAnsi="Calibri"/>
      <w:szCs w:val="21"/>
    </w:rPr>
  </w:style>
  <w:style w:type="character" w:customStyle="1" w:styleId="af2">
    <w:name w:val="Текст Знак"/>
    <w:basedOn w:val="a0"/>
    <w:link w:val="af1"/>
    <w:uiPriority w:val="99"/>
    <w:rsid w:val="00B427C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1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9</Pages>
  <Words>3804</Words>
  <Characters>21687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2021-07-14T09:41:00Z</cp:lastPrinted>
  <dcterms:created xsi:type="dcterms:W3CDTF">2021-07-05T09:23:00Z</dcterms:created>
  <dcterms:modified xsi:type="dcterms:W3CDTF">2022-01-17T05:19:00Z</dcterms:modified>
</cp:coreProperties>
</file>